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engineer with over 11 years dedicated to developing web and mobile applications, particularly within fintech using advanced technologies. Proven ability to lead complex projects and drive innovative solutions to enhance payment systems and financial infrastructures.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Node.js, Go, Python, JavaScript, TypeScript, Java, C#,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Express.js, Angular, Spring, Django, Flask, Ruby on Rails, Vue.js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PostgreSQL, MongoDB, MySQL, Redis, Firebase, Cassandra, DynamoDB,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Google Cloud Platform, Azure, Docker, Kubernetes, Heroku, Terraform, Cloudflare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Payment Systems:</w:t>
      </w:r>
      <w:r w:rsidRPr="00106EA3">
        <w:rPr>
          <w:rFonts w:ascii="Roboto Light" w:eastAsia="Roboto Light" w:hAnsi="Roboto Light" w:cs="Roboto Light"/>
          <w:sz w:val="20"/>
          <w:szCs w:val="20"/>
        </w:rPr>
        <w:t xml:space="preserve"> Stripe Connect, Airwallex, PayPal, Square, Braintree, Adyen, Card Issuing, 3D Secure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the </w:t>
      </w:r>
      <w:r w:rsidRPr="00106EA3">
        <w:rPr>
          <w:rFonts w:ascii="Roboto Light" w:eastAsia="Roboto Light" w:hAnsi="Roboto Light" w:cs="Roboto Light"/>
          <w:b/>
          <w:bCs/>
          <w:sz w:val="20"/>
          <w:szCs w:val="20"/>
        </w:rPr>
        <w:t xml:space="preserve">Wonderland Payment Gateway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secure fund management and high transaction reliability, which greatly improved user satisfaction during peak financial events.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an </w:t>
      </w:r>
      <w:r w:rsidRPr="00106EA3">
        <w:rPr>
          <w:rFonts w:ascii="Roboto Light" w:eastAsia="Roboto Light" w:hAnsi="Roboto Light" w:cs="Roboto Light"/>
          <w:b/>
          <w:bCs/>
          <w:sz w:val="20"/>
          <w:szCs w:val="20"/>
        </w:rPr>
        <w:t xml:space="preserve">escrow system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complex multi-vendor payouts, enhancing trust and verification for both clients and service providers in high-value transactions.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r w:rsidRPr="00106EA3">
        <w:rPr>
          <w:rFonts w:ascii="Roboto Light" w:eastAsia="Roboto Light" w:hAnsi="Roboto Light" w:cs="Roboto Light"/>
          <w:b/>
          <w:bCs/>
          <w:sz w:val="20"/>
          <w:szCs w:val="20"/>
        </w:rPr>
        <w:t xml:space="preserve">Stripe Connect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Airwallex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seamless cross-border payments, addressing compliance regulations while optimizing processing times across various currencies and transaction types, thereby streamlining overall user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to develop and maintain bank-grade security protocols, ensuring adherence to </w:t>
      </w:r>
      <w:r w:rsidRPr="00106EA3">
        <w:rPr>
          <w:rFonts w:ascii="Roboto Light" w:eastAsia="Roboto Light" w:hAnsi="Roboto Light" w:cs="Roboto Light"/>
          <w:b/>
          <w:bCs/>
          <w:sz w:val="20"/>
          <w:szCs w:val="20"/>
        </w:rPr>
        <w:t xml:space="preserve">PCI-DSS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SOC2</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standards throughout the payment infrastructure to safeguard user data.</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a </w:t>
      </w:r>
      <w:r w:rsidRPr="00106EA3">
        <w:rPr>
          <w:rFonts w:ascii="Roboto Light" w:eastAsia="Roboto Light" w:hAnsi="Roboto Light" w:cs="Roboto Light"/>
          <w:b/>
          <w:bCs/>
          <w:sz w:val="20"/>
          <w:szCs w:val="20"/>
        </w:rPr>
        <w:t xml:space="preserve">B2B SaaS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infrastructure that enables luxury vendors to manage invoicing and financial transactions effectively, incorporating features tailored for international businesses.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 strong understanding of </w:t>
      </w:r>
      <w:r w:rsidRPr="00106EA3">
        <w:rPr>
          <w:rFonts w:ascii="Roboto Light" w:eastAsia="Roboto Light" w:hAnsi="Roboto Light" w:cs="Roboto Light"/>
          <w:b/>
          <w:bCs/>
          <w:sz w:val="20"/>
          <w:szCs w:val="20"/>
        </w:rPr>
        <w:t xml:space="preserve">event-driven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scalable microservices, dramatically enhancing system performance for high-volume luxury events and reducing downtime significantly.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99.99% system uptime by implementing fault-tolerant designs and redundancy strategies, ensuring high availability and performance during critical transaction periods for clients.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r w:rsidRPr="00106EA3">
        <w:rPr>
          <w:rFonts w:ascii="Roboto Light" w:eastAsia="Roboto Light" w:hAnsi="Roboto Light" w:cs="Roboto Light"/>
          <w:b/>
          <w:bCs/>
          <w:sz w:val="20"/>
          <w:szCs w:val="20"/>
        </w:rPr>
        <w:t xml:space="preserve">KYC/AML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automation workflows to streamline onboarding processes for vendors, enhancing the user experience while complying with regulatory requirements across various jurisdictions.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Conceived and executed technical strategies to manage long planning cycles effectively, integrating sophisticated ledger logic for managing multiple milestones while ensuring timely vendor disbursements.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continual improvement practices, adapting to evolving industry technologies and trends, while fostering a collaborative team environment to drive successful project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system reliability by conducting regular performance testing and code reviews, resulting in improved application speed and responsiveness during high-demand periods.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executed comprehensive unit and integration testing strategies in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robust performance and security before live deployment of applications and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tools such as </w:t>
      </w:r>
      <w:r w:rsidRPr="00106EA3">
        <w:rPr>
          <w:rFonts w:ascii="Roboto Light" w:eastAsia="Roboto Light" w:hAnsi="Roboto Light" w:cs="Roboto Light"/>
          <w:b/>
          <w:bCs/>
          <w:sz w:val="20"/>
          <w:szCs w:val="20"/>
        </w:rPr>
        <w:t xml:space="preserve">GitLab 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deployment pipelines, thereby reducing lead times from development to production and improving overall team efficiency in software releases.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user-centric interfaces and experiences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client interaction with the payment platform, focusing on usability and aesthetic alignment with luxury branding expectations.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best coding practices, tools, and techniques, transferring knowledge to create a more skilled and productive development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on emerging technologies related to fintech, enhancing team awareness and integrating innovative solutions into ongoing development efforts.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managed scalable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creating dynamic solutions for enterprise-level projects while ensuring application scalability and maintainability across the software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w:t>
      </w:r>
      <w:r w:rsidRPr="00106EA3">
        <w:rPr>
          <w:rFonts w:ascii="Roboto Light" w:eastAsia="Roboto Light" w:hAnsi="Roboto Light" w:cs="Roboto Light"/>
          <w:b/>
          <w:bCs/>
          <w:sz w:val="20"/>
          <w:szCs w:val="20"/>
        </w:rPr>
        <w:t xml:space="preserve">Microsoft 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infrastructure to optimize service deployment and management, leading to improved resource allocation and cost efficiency for high-usage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RESTful APIs utilizing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Express.js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serve as a bridge between front-end applications and back-end services, ensuring smooth data transfer and integration.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cross-platform mobile application development using </w:t>
      </w:r>
      <w:r w:rsidRPr="00106EA3">
        <w:rPr>
          <w:rFonts w:ascii="Roboto Light" w:eastAsia="Roboto Light" w:hAnsi="Roboto Light" w:cs="Roboto Light"/>
          <w:b/>
          <w:bCs/>
          <w:sz w:val="20"/>
          <w:szCs w:val="20"/>
        </w:rPr>
        <w:t xml:space="preserve">React Native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creating responsive interfaces that improved user engagement and expanded market reach for various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design and implement complex queries for data retrieval and analysis, delivering actionable insights to stakeholders and improving decision-making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backend functionalities leveraging </w:t>
      </w:r>
      <w:r w:rsidRPr="00106EA3">
        <w:rPr>
          <w:rFonts w:ascii="Roboto Light" w:eastAsia="Roboto Light" w:hAnsi="Roboto Light" w:cs="Roboto Light"/>
          <w:b/>
          <w:bCs/>
          <w:sz w:val="20"/>
          <w:szCs w:val="20"/>
        </w:rPr>
        <w:t xml:space="preserve">Entity Framework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LINQ</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significantly simplified data manipulation tasks and accelerated application development cycles for key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development processes, conducting sprint planning and reviews, consistently delivering features and improvements while aligning with stakeholder expectations and project timelines.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and performance optimizations for internal applications, ensuring adherence to SOX and other compliance mandates while enhancing overall application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user research and testing to validate new features, applying insights to refine product direction, enhance user experience, and meet changing market demands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team-focused devops initiatives using tools like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environment configurations and application deployment, improving team workflows and reducing bottlenecks.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open-source community projects in the fintech domain, sharing knowledge and gaining insights into industry best practices while enhancing professional development and networking opportunities.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and onboarded new software engineers in utilizing the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 stack, ensuring consistency in development practices and cultivating a supportive team dynamic.</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