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over 11 years of experience in software development, specializing in web and mobile applications within the cloud domain. Proven capability in AWS cost optimization and cross-functional leadership, turning cloud spend into intentional economics through strategic ownership and governance.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CloudHealth, Cloudability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FinOps, Budgeting, Cost Analysis, Forecasting, Cost Baselines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Bash,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Looker, Power BI, Excel, Data Analytics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Docker, Kubernetes, CI/CD,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cost ownership strategies by establishing a clear cost baseline through comprehensive analysis of service accounts and owner breakdowns, driving proactive savings and governance across cloud expenditures.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execution of Savings Plans and Reserved Instances, which involved the design of specific strategies ensuring alignment with performance goals while minimizing risk and maximizing resource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monitored a savings pipeline to track implementations from identification to realization, creating a small, actionable KPI set that informed decision-making on cloud expenditures.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initiatives for rightsizing, scheduling, and storage optimization, consistently collaborating with engineering leaders to ensure seamless integration of financial strategies with development cycles and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tagging and cost allocation quality, closely mapping ownership across shared services and promoting accountability within engineering teams, which maximized savings efficiency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rolling forecasts and budgets, ensuring alignment with organizational goals while remaining adaptive to market shifts and emerging trends in cloud technology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and influenced engineering roadmaps by clearly communicating the tradeoffs associated with different cost structures, ensuring that financial objectives are integrated into technical discussions.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CUR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native cost management tools to identify anomalies and structural inefficiencies, directly informing strategic initiatives aimed at optimizing cloud expenditure.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technical and non-technical stakeholders in effective cost management principles, enhancing the organizational culture towards cloud economics and fostering a sense of collective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critical liaison between finance and engineering teams to support account consolidation efforts, ensuring resolution of orphaned or mis-owned accounts for effective governance.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cloud spend transparency across the organization by leveraging detailed analytics and metrics to facilitate informed decision-making by upper management regarding resource allocation and project prioritization.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continuous delivery of successful outcomes through consistent performance reviews of implemented savings initiatives, reporting on realized savings and ensuring alignment with strategic financial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communication materials that served to inform teams about costs and associated responsibilities, enhancing clarity in the cloud financial management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analyzed industry trends affecting cloud economics, adjusting strategies accordingly to maintain competitive advantage while optimizing infrastructure spending across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cross-functional collaboration across diverse teams, enabling the effective implementation of cost-saving measures that align with broader business objectives and fostering a culture of efficiency.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development projects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core functionalities that support engineering teams through interactions with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costs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ensure high-quality deliverables on cloud projects,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efficiency in both production and testing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requirements for cloud applications, translating them into scalable architecture designs that enhance performance while reducing unnecessary operational costs across various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improve software reliability and efficiency, ensuring streamlined delivery processes within project timelines and minimizing resource overhead during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modular software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adopting agile methodologies to adjust offerings based on real-time user feedback and engineering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capabilities within software solutions that empowered users with valuable analytics insights, fostering improved decision-making and efficiencies at different operational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back-end services with a keen focus on database efficiency and system optimization, reducing latency and improving access speeds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design discussions emphasizing cost management and operational efficiency, skilled at articulating financial implications of engineering decisions to non-technical stakeholders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deployments, ensuring effective collaboration and rollback strategies were in place during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client meetings to gather feedback, translating business needs into actionable software features that prioritize user experience and operational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creation of technical documentation, ensuring clear guidelines for future development while maintaining a focus on cloud efficiency and performance benchmarks.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strong technical acumen to enhance application performance through resource optimization techniques such as caching, load balancing, and instance rightsizing.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