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Proficient in facial rigging, animation systems, and performance capture technologies, delivering high-quality photorealistic assets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Maya, ZBrush, Mudbox, JavaScript, C#, HLSL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Engine, Unity, PyQt, Pyside, TensorFlow, OpenCV, Nuke, Maya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Rigging &amp; Animation: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Blendshapes, FACS, Facial Capture Systems, Facial Animation Tools, Deformers, 3D Scan Data Processing, Performance Optimization, Shape Transfer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Wrap3D, 4D Scanning Technology, Version Control (Git), JIRA, Maya Muscle, SculptGL, Adobe Creative Suite, SPSS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Slack, Trello, Asana, Confluence, Microsoft Teams, Zoom, Basecamp, GitHub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authored high-quality photorealistic facial rigs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blendshapes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realism and performance in real-time applications across various engines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Character Art and Animation teams to develop animator-friendly pipelines that streamline workflows and enhance the integration of facial rigging in game engines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optimize facial animation systems including solvers that leverage machine learning for real-time performance capture and animation playback.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and optimization strategies for runtime performance of facial rigs, ensuring compatibility with various mocap data sources and integration workflows across different engine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research of state-of-the-art facial rigging techniques and tools, adapting emerging technologies to improve existing rigging processes and elevate asset quality in upcoming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Sculpted intricate facial features and expressions using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ZBrush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Mudbox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the shapes based on detailed anatomical studies and artistic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Processed and cleaned 3D or 4D scan data from facial acquisition sessions, ensuring clean geometry and optimal rigging topology for seamless character integration in AAA game titles.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and guided voice actors during facial acquisition sessions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accurate and dynamic capture of performance nuances for character-driven narratives in interactive mediums.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TDs in the areas of facial mechanics and rigging techniques, fostering a culture of knowledge sharing and encouraging the exploration of innovative solutions for character animation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tools and workflows for facial rigging and 3D scanning integration, significantly enhancing productivity and reducing time-to-delivery of character animations.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shape transfer pipelines for efficiently migrating facial features between digital assets, reducing redundancy and streamlining the rigging process across multiple character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objectives, discussing technical challenges and proposing solutions that enhance collaborative efficacy and project completion timelines directly related to facials.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partnerships with external vendors and studios, ensuring feedback loops that improve the quality and relevance of third-party facial assets integrated into internal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current facial capture technologies and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lightstage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remain at the forefront of developments affecting facial anatomy representation in games and films.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standards of detail through iterative testing and refinement processes, employing cutting-edge tools and methodologies to optimize both aesthetic and technological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interactive applications that leverage game engines for graphic-rich gameplay experiences within diverse projects and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algorithms for real-time facial recognition and animation workflows, enhancing the animations of digital characters in 3D environments through meticulous technical strategies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and project managers to drive the execution of facial rigging processes, ensuring timely delivery of high-quality animation-ready assets in compliance with creative 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facial performance capture systems utilizing an array of tools and technologies to streamline the integration process with various animation workflows, enhancing animator efficiency across the production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dives into industry trends focusing on facial rigging and animation performance, seeking innovations to incorporate into existing frameworks to boost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within team environments to deliver iterative features of software applications, fostering effective collaboration and adaptability to project shifts in scope or direction quickly.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technical documentation for complex rigging systems and performance capture protocols, providing actionable insights and guidelines for future project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for better efficiency and maintainability, consistently looking for and implementing methods to enhance both performance and functionality within animation tools and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integrated performance benchmarking tools to assess facial rigging quality and efficiency, promoting a quality assurance approach to character animation production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enhance the integration of facial tech into broader game features, ensuring character expressiveness remains a priority from initial concept through to final rendering.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to integrate Python scripting into existing animation pipelines, allowing artists to create customized tools that streamline workflow processes across various character rigs and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realize complex character animation designs and performance capture requirements, facilitating productive exchanges that inform project direction and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