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Expertise in IBM Business Automation Workflow (BAW), Java, Angular, and integration technologies. Proven ability to deliver high-quality, scalable solutions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Node.js, Spring Boot, React,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SQL, MySQL, MongoDB, PostgreSQL,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and Integrations:</w:t>
      </w:r>
      <w:r w:rsidRPr="00106EA3">
        <w:rPr>
          <w:rFonts w:ascii="Roboto Light" w:eastAsia="Roboto Light" w:hAnsi="Roboto Light" w:cs="Roboto Light"/>
          <w:sz w:val="20"/>
          <w:szCs w:val="20"/>
        </w:rPr>
        <w:t xml:space="preserve"> REST, SOAP, Apache Kafka, RabbitMQ, IBM 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IntelliJ IDEA, Git, Jenkins,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cutting-edge payment solutions leveraging </w:t>
      </w:r>
      <w:r w:rsidRPr="00106EA3">
        <w:rPr>
          <w:rFonts w:ascii="Roboto Light" w:eastAsia="Roboto Light" w:hAnsi="Roboto Light" w:cs="Roboto Light"/>
          <w:b/>
          <w:bCs/>
          <w:sz w:val="20"/>
          <w:szCs w:val="20"/>
        </w:rPr>
        <w:t xml:space="preserve">IBM Business Automation Workflow (BAW)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transaction reliability and user experience within a fast-paced remote environment, focusing on scalability and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supported </w:t>
      </w:r>
      <w:r w:rsidRPr="00106EA3">
        <w:rPr>
          <w:rFonts w:ascii="Roboto Light" w:eastAsia="Roboto Light" w:hAnsi="Roboto Light" w:cs="Roboto Light"/>
          <w:b/>
          <w:bCs/>
          <w:sz w:val="20"/>
          <w:szCs w:val="20"/>
        </w:rPr>
        <w:t xml:space="preserve">BAW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developing </w:t>
      </w:r>
      <w:r w:rsidRPr="00106EA3">
        <w:rPr>
          <w:rFonts w:ascii="Roboto Light" w:eastAsia="Roboto Light" w:hAnsi="Roboto Light" w:cs="Roboto Light"/>
          <w:b/>
          <w:bCs/>
          <w:sz w:val="20"/>
          <w:szCs w:val="20"/>
        </w:rPr>
        <w:t xml:space="preserve">Business Process Definitions (BPDs)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services to optimize workflow automation, resulting in a more efficient transaction process across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and maintainable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transaction management and error handling to create seamless user experiences within high-stakes financial services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business requirements and provide technical guidance, leading to effective workflow enhancements and better integration of </w:t>
      </w:r>
      <w:r w:rsidRPr="00106EA3">
        <w:rPr>
          <w:rFonts w:ascii="Roboto Light" w:eastAsia="Roboto Light" w:hAnsi="Roboto Light" w:cs="Roboto Light"/>
          <w:b/>
          <w:bCs/>
          <w:sz w:val="20"/>
          <w:szCs w:val="20"/>
        </w:rPr>
        <w:t xml:space="preserve">REST/SOAP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legacy applications, transitioning them to modern </w:t>
      </w:r>
      <w:r w:rsidRPr="00106EA3">
        <w:rPr>
          <w:rFonts w:ascii="Roboto Light" w:eastAsia="Roboto Light" w:hAnsi="Roboto Light" w:cs="Roboto Light"/>
          <w:b/>
          <w:bCs/>
          <w:sz w:val="20"/>
          <w:szCs w:val="20"/>
        </w:rPr>
        <w:t xml:space="preserve">BAW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improving performance, compliance, and adaptability to changing regulatory standards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protocols for all developed components, ensuring adherence to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minimizing defects and promoting efficient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troubleshoot data-related issues, resulting in improved workflow execution and accurate reporting across multiple financial services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fostering a collaborative development environment that encouraged rapid iteration and innovation in software solutions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development and deployment consistency across various environments, enhancing collaboration and project delivery timelines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maintaining current knowledge of </w:t>
      </w:r>
      <w:r w:rsidRPr="00106EA3">
        <w:rPr>
          <w:rFonts w:ascii="Roboto Light" w:eastAsia="Roboto Light" w:hAnsi="Roboto Light" w:cs="Roboto Light"/>
          <w:b/>
          <w:bCs/>
          <w:sz w:val="20"/>
          <w:szCs w:val="20"/>
        </w:rPr>
        <w:t xml:space="preserve">IBM BAW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upgrades and best practices, sharing insights and strategies with the wider engineering team to support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of technical information to both technical and non-technical stakeholders through clear documentation and engaging presentations, making complex concepts accessible and actionable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a culture of learning and adaptability within the team and improving overall project outcomes through the sharing of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recommended new workflow components and reusable assets, contributing to the long-term strategic goals of the engineering team and enhancing solution quality and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research to identify emerging trends and best practices, integrating relevant findings into ongoing projects to maintain competitiveness and relevance in the fast-evolving financial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built and maintained collaborative relationships with stakeholders to support project delivery and align software solutions with business objectives, driving value through strategic technical partnerships.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enhancing user engagement and streamlining the development process, while integrating external APIs for improved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all phases of the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robust documentation and working closely with product owners to ensure alignment with business requirements and user needs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software design patterns to improve maintainability and performance of applications, while consistently adhering to coding standards and best practices defined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participating in daily scrums and sprint planning meetings to prioritize tasks and focus development efforts on delivering value to end-users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including unit testing and integration testing, to ensure software reliability and compliance with regulatory requirements in the financial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atmosphere that encouraged knowledge sharing and skills development, leading to improved project outcomes and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to ensure seamless data flow and enhance the overall user experience across web applications utilized by clients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enhance code quality and server-side performance, ensuring maintainability and scalability while providing constructive feedback to improve team capabilities and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complex application issues, demonstrating strong problem-solving abilities to meet project deadlines and maintain high satisfaction levels for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integration solutions, designing efficient data models and optimizing queries to ensure rapid response times for data-driven applications serving high volumes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analyze end-user requirements and translate them into functional software specifications, bridging gaps between technical teams and business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and user guides, enhancing user understanding and facilitating quicker onboarding processes for teams utilizing complex software systems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