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development professional with 11 years of experience specializing in web and mobile applications. Proven track record in leading teams, designing secure architectures and cryptographic solutions utilizing advanced techniques and technologies. Skilled in Java, Spring, React, and cloud-native platforms, ensuring high-performance systems and rapid innovation in financial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React, Angular,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Technologies:</w:t>
      </w:r>
      <w:r w:rsidRPr="00106EA3">
        <w:rPr>
          <w:rFonts w:ascii="Roboto Light" w:eastAsia="Roboto Light" w:hAnsi="Roboto Light" w:cs="Roboto Light"/>
          <w:sz w:val="20"/>
          <w:szCs w:val="20"/>
        </w:rPr>
        <w:t xml:space="preserve"> Elliptic Curve Cryptography, RSA, AES, Tokenization, OAuth2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Jenkins, Docker, Kubernetes, Git, Bamboo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Microservices,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RDBMS, NoSQL, MongoDB, PostgreSQL,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architecture of secure applications utilizing </w:t>
      </w:r>
      <w:r w:rsidRPr="00106EA3">
        <w:rPr>
          <w:rFonts w:ascii="Roboto Light" w:eastAsia="Roboto Light" w:hAnsi="Roboto Light" w:cs="Roboto Light"/>
          <w:b/>
          <w:bCs/>
          <w:sz w:val="20"/>
          <w:szCs w:val="20"/>
        </w:rPr>
        <w:t xml:space="preserve">Elliptic Curve Cryptography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RSA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sensitive data, driving innovation by integrating advanced </w:t>
      </w:r>
      <w:r w:rsidRPr="00106EA3">
        <w:rPr>
          <w:rFonts w:ascii="Roboto Light" w:eastAsia="Roboto Light" w:hAnsi="Roboto Light" w:cs="Roboto Light"/>
          <w:b/>
          <w:bCs/>
          <w:sz w:val="20"/>
          <w:szCs w:val="20"/>
        </w:rPr>
        <w:t xml:space="preserve">encryption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decryption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into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continuous integration and delivery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and enhancing the reliability of production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software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serverless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optimizing resource allocation and reducing latency for user-facing applications, while ensuring compliance with industry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testing procedures for </w:t>
      </w:r>
      <w:r w:rsidRPr="00106EA3">
        <w:rPr>
          <w:rFonts w:ascii="Roboto Light" w:eastAsia="Roboto Light" w:hAnsi="Roboto Light" w:cs="Roboto Light"/>
          <w:b/>
          <w:bCs/>
          <w:sz w:val="20"/>
          <w:szCs w:val="20"/>
        </w:rPr>
        <w:t xml:space="preserve">tokenization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enhancing the robustness of data protection measures, ensuring the integrity and confidentiality of user data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technology assessments and proof-of-concept developments for innovative security solutions, ensuring alignment with business objectives while improving agile development practices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secure coding practices, cloud-native development principles, and the implementation of </w:t>
      </w:r>
      <w:r w:rsidRPr="00106EA3">
        <w:rPr>
          <w:rFonts w:ascii="Roboto Light" w:eastAsia="Roboto Light" w:hAnsi="Roboto Light" w:cs="Roboto Light"/>
          <w:b/>
          <w:bCs/>
          <w:sz w:val="20"/>
          <w:szCs w:val="20"/>
        </w:rPr>
        <w:t xml:space="preserve">AES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tokenization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fostering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project requirements analysis workshops to gather scope and define architecture for evolving business needs, effectively aligning development efforts with modern </w:t>
      </w:r>
      <w:r w:rsidRPr="00106EA3">
        <w:rPr>
          <w:rFonts w:ascii="Roboto Light" w:eastAsia="Roboto Light" w:hAnsi="Roboto Light" w:cs="Roboto Light"/>
          <w:b/>
          <w:bCs/>
          <w:sz w:val="20"/>
          <w:szCs w:val="20"/>
        </w:rPr>
        <w:t xml:space="preserve">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industry-standard security patterns in application development processes, ensuring comprehensive data protection and establishing protocols for handling sensitive information throughout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optimizations for high-traffic applications by developing scheduling algorithms that enhance processing efficiency, crucially impacting application responsiveness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application modernization efforts by migrating legacy systems to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leveraging cloud capabilities to enhance scalability and maintainability of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between product management and engineering teams to streamline software delivery pipelines, enhancing the overall development lifecycle from inception to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reviews of code and architecture to align project outcomes with security best practices, contributing to higher-quality output with minimal disruptions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interactive UIs for financial applications, fostering user engagement through responsive design and evaluating user experience enhancements based on real-time feedback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for process improvements, emphasizing the importance of iterative development cycles and adaptability to changing project requirements, enriching project management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findings and ongoing project milestones to executive stakeholders, communicating technical decisions and their implications on business strategies, ensuring transparency and alignment with company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development initiatives focusing on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contributing to the creation of resilient software solutions aimed at achieving high security and operational efficiency in product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security features leveraging </w:t>
      </w:r>
      <w:r w:rsidRPr="00106EA3">
        <w:rPr>
          <w:rFonts w:ascii="Roboto Light" w:eastAsia="Roboto Light" w:hAnsi="Roboto Light" w:cs="Roboto Light"/>
          <w:b/>
          <w:bCs/>
          <w:sz w:val="20"/>
          <w:szCs w:val="20"/>
        </w:rPr>
        <w:t xml:space="preserve">RSA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tokenization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significantly enhancing the security posture of company applications against evolving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enhance CI/CD practices, integrating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workflows, which led to expedited software versions and improved team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secure coding and modern software development practices, resulting in elevated team proficiency in implementing industry-best security measures for data protection.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applications utilizing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creating scalable infrastructure and leveraging automation to reduce manual efforts in system management and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handle large-scale data, implementing efficient querying to enhance performance for end-users in a dynamic data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reviews and retrospectives to ensure continuous feedback loops, driving necessary adaptations to project scopes based on team performance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urgency-driven projects aligning with stringent deadlines, showcasing adaptability and resilience while maintaining high quality in deliverables, promoting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deployment process of software applications by implementing containerization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portability and enhancing disaster recovery capabilities for business-critical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automation initiatives resulting in improved software quality and reduced technical debt across ongoing projects, enhancing system performance and reliability as well as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infrastructures by incorporating architectural best practices into team workflows, enabling team members to craft secure, high-quality code efficiently and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collaborative environment by utilizing tools such as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team communication and task management, fostering accountability and milestone tracking during project lifecycles.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