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dedicated software engineer with over 11 years of extensive experience in developing web and mobile applications. Proficient in turning ambiguous client needs into robust solutions while championing engineering best practices and fostering collaboration across teams. Deep expertise in TypeScript, React, Python, and cloud-native environments. Passionate about leveraging AI capabilities to accelerate positive impact across diverse industries.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FastAPI, Deno, Express, Svelte, Vue,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GCP,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GraphQL, DynamoDB, Neo4j</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Tools:</w:t>
      </w:r>
      <w:r w:rsidRPr="00106EA3">
        <w:rPr>
          <w:rFonts w:ascii="Roboto Light" w:eastAsia="Roboto Light" w:hAnsi="Roboto Light" w:cs="Roboto Light"/>
          <w:sz w:val="20"/>
          <w:szCs w:val="20"/>
        </w:rPr>
        <w:t xml:space="preserve"> Pytorch, TensorFlow, Sklearn, Generative AI, Onnx,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Test-Driven Development, DevOps, Version Control (Git), SDLC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implementation of robust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engagement through seamless integration of APIs and real-time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and translate business needs into scalable technical solutions, significantly reducing delivery time via efficient project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cloud-native microservices deployed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preparing for future scalability demands in an expanding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AI capabilities into existing applications leveraging tools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the team to deliver unprecedented insights and transform data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mentorship for junior developers, promoting a positive development culture and championing engineering best practices while focusing on improving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CI/CD pipeline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deployment errors and ensuring a smoother live environment with rapid feature releases and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managed interactions with both SQL and NoSQL databases, enhancing data retrieval times and optimizing the overall application performance for large-scale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stakeholders to advocate for user-centric designs, facilitating a feedback loop that effectively adjusted project scope according to client specifications and evolving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emerging technologies and development practices, keeping team members updated on industry trends and fostering an ongoing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including unit, integration, and end-to-end tests to ensure product stability and performance before production launch, leading to a reduced number of bugs post-release.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transformed prototype ideas into live products by pioneering efficient development cycles, collaborating with teams to prioritize features based on client needs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improved software methodologies by introducing agile practices and continuous delivery workflows, enhancing team productivity through better task organization and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needs, which streamlined communication between front-end and back-end teams while allowing for more flexible data queries from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client interactions to receive feedback on product development, ensuring alignment with user expectations and swiftly adapting features to increase client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project to introduce generative AI features that enabled clients to utilize predictive analytics for strategic decision-making, establishing solutions that broadly align with industry shifts towards intelligence-driven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an agile team, effectively translating customer needs into functional and technical specifications through direct collaboration with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which enhanced data processing capabilities and simplified integration with other API services in a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identify feature requirements and participated in designing user stories that best meet application usability standards while ensuring accessibility for diverse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debugging sessions and automated testing processes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stability and significantly reducing post-launch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practices, deploying applications into various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optimizing build processes, and maintaining clean, scalable infrastructure for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design reviews, suggesting enhancements to application features that improved both functionality and performance, fostering a culture of continuous improvement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integrations with third-party services, achieving a seamless user experience through well-documented interfaces among different platforms and ensuring reliable data exchange.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programming practices and framework usage, which accelerated their onboarding process while consolidating team knowledge and technical excellence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every sprint to maintain high quality of delivery and introduced more rigorous coding standards geared towards improving maintainability for future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data modeling for various database engines, ensuring swift data handling in user-facing features, which directly increased responsiveness and decreased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stand-up meetings to promote transparency and ensure project goals were met collaboratively, fostering camaraderie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adapt to changing project requirements, allowing the team to remain flexible in dynamic environments while maintaining focus on user-centered design principles.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