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embedded systems and multicore environment software development. Proven expertise in C/C++, embedded hardware integration, and software lifecycle management. Strong analytical and problem-solving skills with a focus on compliance and safety-critical software development. Experienced in leading technical projects and fostering collaborative work environments. Passionate about leveraging advanced technologies to deliver innovative aerospace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C#, Python, Java, Ada, Assembly,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RTOS, Bare-metal programming, Device drivers, Bootloaders, Embedded Linux, Firmware development, ISA support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GCC, Visual Studio, Eclipse, CI/CD,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DO-178C, Static code analysis, Benchmarking tools, Coverage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ARM microcontrollers, FPGA, SoC, I2C/SPI, UART, PCIe, Ethernet, JTAG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multicore interference generators into software environments to enhance performance assessments for embedded systems while ensuring compliance with aerospace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software critical for avionics systems, focusing on multicore analysis, system testing, and compliance documentation based on industry regulations and safety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identify and resolve software and hardware integration challenges, effectively communicating solutions to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embedded software solutions ensuring reliability and functionality through rigorous testing and debugging processes, applying best practices in software development lifecycles and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on multicore software development life-cycle processes, supporting teams in implementing continuous integration and deployment methodologies to streamline engineering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documented software system architectures, translating customer requirements into effective software designs for embedded applications tailored to specific hardware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memory management techniques to optimize performance metrics in safety-critical applications, ensuring efficient resource utilization and adherence to regulatory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by integrating virtualization technologies for multisystem environments, enabling effective benchmarking and performance assessment of critical electrical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initiatives when performance issues arose in embedded systems, analyzing vast amounts of data to identify root causes and implement effective solutions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embedded software development practices, fostering a collaborative team environment while promoting adherence to industry standards and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user feedback and engineering requirements to innovate and evolve software solutions capable of addressing future technological challenges in the defense and aerospace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maintain the integrity of software systems in compliance with aerospace software certification standards through methodical documentation and evidence-based reporting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absorbed best practices in agile methodologies while advocating for the use of cutting-edge technologies in software architectures and development tools for optimized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developer-friendly software environment utilizing tools like GitLab for version control and continuous deployment pipelines, enhancing team collaboration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complex project planning and resource allocation discussions, ensuring alignment with strategic goals for software development and operational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embedded software solutions focusing on real-time systems, streamlining the development process through the integration of modern frameworks and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software solutions for various consumer products, focusing on a wide array of applications from mobile apps to complex desktop frameworks, ensuring a user-centric approach throughout the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cross-platform teams to enhance the performance of software products through benchmarking and diagnostics, solidifying the functional reliability of our technologies while ensuring market readiness.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embedded software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critical applications, ensuring precision and reliability through rigorous testing methodologies and compliance with internal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software solutions incorporating features that improve speed and efficiency for hardware functionalities, leveraging knowledge of microcontroller architectures and standards relevant to the sector.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challenging technical scenarios while supporting product teams with swift troubleshooting and resolution processes, ensuring continuous improvement in our systems and software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methodologies, remaining consistent in improving skills around software development while actively mentoring junior engineers in agile principles and modern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that software products met all stringent requirements relating to safety, performance, and reliability while adhering to all regulatory constraints during the entire product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 the software division, creating protocols that enhanced the quality of applications and streamlined the deployment processes for numerous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modernization of legacy systems through code refactoring and optimization techniques, successfully sustaining existing functionalities while vastly improving execution performance for embedded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integration projects with various internal and external stakeholders, aligning objectives across functional areas while ensuring seamless software transitions for enhanced operational capacities.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documentation and traceability to support regulatory compliance in safety-critical environments, ensuring complete visibility of development lifecycle events.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