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specializing in Ruby on Rails development for web and mobile applications. Proven track record in building scalable applications, collaborating across departments, and delivering innovative solutions to optimize employee financial wellness. Adept at utilizing modern frameworks and best coding practices to solve complex engineering problems with a focus on enhancing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SQL,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Ruby on Rails, React, React Native, Node.js, Express.js,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GitHub, Jira,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Systems:</w:t>
      </w:r>
      <w:r w:rsidRPr="00106EA3">
        <w:rPr>
          <w:rFonts w:ascii="Roboto Light" w:eastAsia="Roboto Light" w:hAnsi="Roboto Light" w:cs="Roboto Light"/>
          <w:sz w:val="20"/>
          <w:szCs w:val="20"/>
        </w:rPr>
        <w:t xml:space="preserve"> PostgreSQL, MongoDB, Redis,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Heroku, Azure, Google Cloud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web applications using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responsiveness and flexibility to enhance user engagement and overall services offered to employee wellness, ensuring high-quality code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cross-functional teams, including product management and customer support, leveraging agile methodologies to drive iteration and improvements based on user feedback for superior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core server-side applications, integrating third-party APIs optimally to enhance functionality while ensuring secure data handling practices aligned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of coding, encouraging knowledge sharing through pull request reviews and pair programming sessions, fostering a culture of continuous learning and improvement across development pods.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robust background processes and job queues using </w:t>
      </w:r>
      <w:r w:rsidRPr="00106EA3">
        <w:rPr>
          <w:rFonts w:ascii="Roboto Light" w:eastAsia="Roboto Light" w:hAnsi="Roboto Light" w:cs="Roboto Light"/>
          <w:b/>
          <w:bCs/>
          <w:sz w:val="20"/>
          <w:szCs w:val="20"/>
        </w:rPr>
        <w:t xml:space="preserve">Sidekiq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performance scalability while implementing best practices for asynchronous processing within the application stack.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daily standups and sprint planning sessions, contributing to project estimations and continuously refining user stories to achieve clarity and alignment with overall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unit and integration testing frameworks, utilizing </w:t>
      </w:r>
      <w:r w:rsidRPr="00106EA3">
        <w:rPr>
          <w:rFonts w:ascii="Roboto Light" w:eastAsia="Roboto Light" w:hAnsi="Roboto Light" w:cs="Roboto Light"/>
          <w:b/>
          <w:bCs/>
          <w:sz w:val="20"/>
          <w:szCs w:val="20"/>
        </w:rPr>
        <w:t xml:space="preserve">RSpec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Capybara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reliability and adherence to the defined requirements, reducing the potential for bugs in production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agile practices by fine-tuning sprint retrospectives, enhancing team productivity through collaborative brainstorming and applying actionable feedback to subsequent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designed solutions addressing integration issues, leveraging data analysis skills to inform problem-solving strategies along with real-time analytics for application performance monitoring.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reliability and architecture through the application of </w:t>
      </w:r>
      <w:r w:rsidRPr="00106EA3">
        <w:rPr>
          <w:rFonts w:ascii="Roboto Light" w:eastAsia="Roboto Light" w:hAnsi="Roboto Light" w:cs="Roboto Light"/>
          <w:b/>
          <w:bCs/>
          <w:sz w:val="20"/>
          <w:szCs w:val="20"/>
        </w:rPr>
        <w:t xml:space="preserve">SOLID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domain-driven design, allowing for more maintainable and extensible applications over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development workflow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efficiencies and minimizing downtime through containerized application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architectures across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performance tuning through effective query optimizations and schema modifications where necessary to meet user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ongoing improvements in the CI/CD pipeline, integrating automated testing and deployment processes, which reduced deployment times and increased productivity for delivery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tools to maintain application performance, integrating </w:t>
      </w:r>
      <w:r w:rsidRPr="00106EA3">
        <w:rPr>
          <w:rFonts w:ascii="Roboto Light" w:eastAsia="Roboto Light" w:hAnsi="Roboto Light" w:cs="Roboto Light"/>
          <w:b/>
          <w:bCs/>
          <w:sz w:val="20"/>
          <w:szCs w:val="20"/>
        </w:rPr>
        <w:t xml:space="preserve">NewRelic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proactive issue identification and resolution within the development life cycle for swift product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ZayZoon’s mission by contributing to the development of financial wellness applications, ensuring responsible product creation aimed at addressing the needs of an underserved workforce.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robust enterprise applications with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and scalability to support high-volume user transactions and data processing.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back-end services for core products, utilizing </w:t>
      </w:r>
      <w:r w:rsidRPr="00106EA3">
        <w:rPr>
          <w:rFonts w:ascii="Roboto Light" w:eastAsia="Roboto Light" w:hAnsi="Roboto Light" w:cs="Roboto Light"/>
          <w:b/>
          <w:bCs/>
          <w:sz w:val="20"/>
          <w:szCs w:val="20"/>
        </w:rPr>
        <w:t xml:space="preserve">ASP.NET MVC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efficient APIs, fostering seamless integrations with various front-end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an agile team environment, participating in regular scrum meetings and sprint planning initiatives to drive project delivery timelines and ensure adherence to release schedules.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unit testing protocols using testing frameworks such as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and reliability in high-stakes production environments while adhering to industry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cloud migration projects,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enhance application scalability and availability while maintaining a strong focus on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SQL queries in </w:t>
      </w:r>
      <w:r w:rsidRPr="00106EA3">
        <w:rPr>
          <w:rFonts w:ascii="Roboto Light" w:eastAsia="Roboto Light" w:hAnsi="Roboto Light" w:cs="Roboto Light"/>
          <w:b/>
          <w:bCs/>
          <w:sz w:val="20"/>
          <w:szCs w:val="20"/>
        </w:rPr>
        <w:t xml:space="preserve">Microsoft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continually refining database performance and integrity through effective indexing strategies and analysis of execution plans.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junior engineers, providing insight into best practices regarding software development methodologies and promoting the use of coding standards throughout the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CI/CD tools such as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development lifecycle to automate deployments, facilitating faster delivery cycles and software versioning for improved product accuracy.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supported cross-functional project initiatives, bridging communication between teams to enhance understanding of product requirements and ensure success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edit and delete functionalities in React-based front-end interfaces, focusing on user experience improvements and responsiveness across various devices during application usage scheduling.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data-driven projects involving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visualizations, improving decision-making processes through interactive dashboard solutions and real-time reporting.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company's software architecture decisions to improve code modularization, resulting in a more maintainable code base across multiple projects while promoting developer efficiency.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