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web and mobile applications. Proven track record in developer advocacy, community engagement, and technical content creation, specializing in zero trust networking and distributed systems. Experienced in building demos, writing tutorials, and engaging developers through meaningful communications, with a focus on multi-language coding and infrastructure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C/C++, JavaScript, Python, Ruby,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Django, Spring, Flask,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 GraphQL, gRPC, WebSockets, Swagger, Postman,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OpenZiti, Zero Trust, SASE, SD-WAN, VPN, TLS/SSL, OAuth, Firewall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Version Control, Unit Testing, TDD, Pair Programming,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developer communities to build and sustain relationships, answering complex questions on </w:t>
      </w:r>
      <w:r w:rsidRPr="00106EA3">
        <w:rPr>
          <w:rFonts w:ascii="Roboto Light" w:eastAsia="Roboto Light" w:hAnsi="Roboto Light" w:cs="Roboto Light"/>
          <w:b/>
          <w:bCs/>
          <w:sz w:val="20"/>
          <w:szCs w:val="20"/>
        </w:rPr>
        <w:t xml:space="preserve">zero trust 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demonstrating effective communication and technical skills to enhance developer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hands-on coding samples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networking concepts into practical applications, ensuring developers could easily adapt and implement </w:t>
      </w:r>
      <w:r w:rsidRPr="00106EA3">
        <w:rPr>
          <w:rFonts w:ascii="Roboto Light" w:eastAsia="Roboto Light" w:hAnsi="Roboto Light" w:cs="Roboto Light"/>
          <w:b/>
          <w:bCs/>
          <w:sz w:val="20"/>
          <w:szCs w:val="20"/>
        </w:rPr>
        <w:t xml:space="preserve">OpenZiti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their own projects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tutorials and reference architectures that covered a range of topics from beginner to advanced levels, actively contributing to community-driven resources aimed at accelerating </w:t>
      </w:r>
      <w:r w:rsidRPr="00106EA3">
        <w:rPr>
          <w:rFonts w:ascii="Roboto Light" w:eastAsia="Roboto Light" w:hAnsi="Roboto Light" w:cs="Roboto Light"/>
          <w:b/>
          <w:bCs/>
          <w:sz w:val="20"/>
          <w:szCs w:val="20"/>
        </w:rPr>
        <w:t xml:space="preserve">OpenZiti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webinars and hosted workshops that focused on practical implementations of </w:t>
      </w:r>
      <w:r w:rsidRPr="00106EA3">
        <w:rPr>
          <w:rFonts w:ascii="Roboto Light" w:eastAsia="Roboto Light" w:hAnsi="Roboto Light" w:cs="Roboto Light"/>
          <w:b/>
          <w:bCs/>
          <w:sz w:val="20"/>
          <w:szCs w:val="20"/>
        </w:rPr>
        <w:t xml:space="preserve">OpenZiti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security and network architecture to enhance learning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feedback loops between the developer community and internal product teams, documenting friction points and facilitating improvements that directly addressed the user experience in using </w:t>
      </w:r>
      <w:r w:rsidRPr="00106EA3">
        <w:rPr>
          <w:rFonts w:ascii="Roboto Light" w:eastAsia="Roboto Light" w:hAnsi="Roboto Light" w:cs="Roboto Light"/>
          <w:b/>
          <w:bCs/>
          <w:sz w:val="20"/>
          <w:szCs w:val="20"/>
        </w:rPr>
        <w:t xml:space="preserve">OpenZiti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engineering, and marketing to drive the developer advocacy strategy, ensuring the alignment of technical content with product roadmaps and community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integration opportunities with existing developer tools and communities to expand the reach and visibility of </w:t>
      </w:r>
      <w:r w:rsidRPr="00106EA3">
        <w:rPr>
          <w:rFonts w:ascii="Roboto Light" w:eastAsia="Roboto Light" w:hAnsi="Roboto Light" w:cs="Roboto Light"/>
          <w:b/>
          <w:bCs/>
          <w:sz w:val="20"/>
          <w:szCs w:val="20"/>
        </w:rPr>
        <w:t xml:space="preserve">OpenZiti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partnerships that fostered mutual growth and enhanced developer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metrics to measure the impact of developer advocacy efforts, including content reach and community health, using this data to adjust strategies for maximum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meetups as a speaker, sharing insights and experiences on the topics of </w:t>
      </w:r>
      <w:r w:rsidRPr="00106EA3">
        <w:rPr>
          <w:rFonts w:ascii="Roboto Light" w:eastAsia="Roboto Light" w:hAnsi="Roboto Light" w:cs="Roboto Light"/>
          <w:b/>
          <w:bCs/>
          <w:sz w:val="20"/>
          <w:szCs w:val="20"/>
        </w:rPr>
        <w:t xml:space="preserve">zero trust 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personal brand recognition within the tech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