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DevSecOps Engineer with over 11 years of experience in software development and engineering, specializing in cloud infrastructure, DevSecOps practices, and federal compliance. Proven ability to implement Azure technologies and lead cross-functional teams to create secure, reliable, and scalable solutions, driving innovation and continuous improvement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Bash, TypeScript, Node.js,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Cloud:</w:t>
      </w:r>
      <w:r w:rsidRPr="00106EA3">
        <w:rPr>
          <w:rFonts w:ascii="Roboto Light" w:eastAsia="Roboto Light" w:hAnsi="Roboto Light" w:cs="Roboto Light"/>
          <w:sz w:val="20"/>
          <w:szCs w:val="20"/>
        </w:rPr>
        <w:t xml:space="preserve"> Azure, Kubernetes, Terraform, Docker, GitHub Actions, GitLab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 Tools:</w:t>
      </w:r>
      <w:r w:rsidRPr="00106EA3">
        <w:rPr>
          <w:rFonts w:ascii="Roboto Light" w:eastAsia="Roboto Light" w:hAnsi="Roboto Light" w:cs="Roboto Light"/>
          <w:sz w:val="20"/>
          <w:szCs w:val="20"/>
        </w:rPr>
        <w:t xml:space="preserve"> NIST 800-53, FedRAMP, CISSP, Qualys, Snyk, Trivy, Azure Defender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CI/CD, DevOps, GitOps, Infrastructure as Code, Microservices, Observability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CloudWatch, New 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execution of comprehensive </w:t>
      </w:r>
      <w:r w:rsidRPr="00106EA3">
        <w:rPr>
          <w:rFonts w:ascii="Roboto Light" w:eastAsia="Roboto Light" w:hAnsi="Roboto Light" w:cs="Roboto Light"/>
          <w:b/>
          <w:bCs/>
          <w:sz w:val="20"/>
          <w:szCs w:val="20"/>
        </w:rPr>
        <w:t xml:space="preserve">DevOps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federal compliance environments, optimizing infrastructure deployment across multiple regions to ensure seamless scalability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evolved a robust </w:t>
      </w:r>
      <w:r w:rsidRPr="00106EA3">
        <w:rPr>
          <w:rFonts w:ascii="Roboto Light" w:eastAsia="Roboto Light" w:hAnsi="Roboto Light" w:cs="Roboto Light"/>
          <w:b/>
          <w:bCs/>
          <w:sz w:val="20"/>
          <w:szCs w:val="20"/>
        </w:rPr>
        <w:t xml:space="preserve">Terraform/Terragrunt 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introducing continuous monitoring solutions, which significantly improved system reliability and deployment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frameworks for multi-cloud environments, including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 orchestration, which enhanced application security while reducing deployment times and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scalable and secure platform infrastructure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integrated </w:t>
      </w:r>
      <w:r w:rsidRPr="00106EA3">
        <w:rPr>
          <w:rFonts w:ascii="Roboto Light" w:eastAsia="Roboto Light" w:hAnsi="Roboto Light" w:cs="Roboto Light"/>
          <w:b/>
          <w:bCs/>
          <w:sz w:val="20"/>
          <w:szCs w:val="20"/>
        </w:rPr>
        <w:t xml:space="preserve">security gates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compliance with federal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and implemented </w:t>
      </w:r>
      <w:r w:rsidRPr="00106EA3">
        <w:rPr>
          <w:rFonts w:ascii="Roboto Light" w:eastAsia="Roboto Light" w:hAnsi="Roboto Light" w:cs="Roboto Light"/>
          <w:b/>
          <w:bCs/>
          <w:sz w:val="20"/>
          <w:szCs w:val="20"/>
        </w:rPr>
        <w:t xml:space="preserve">NIST 800-53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the successful completion of system security plans and readiness assessments, thereby enhancing the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supply chain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vulnerability remediation, fostering a culture of security awareness and enhancing overall team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security and compliance architecture patterns across the organization's infrastructure, emphasizing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network segmentation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incident response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to mitigate security threats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selection processes for cloud platforms and compliance tooling, focusing on tools that align with </w:t>
      </w:r>
      <w:r w:rsidRPr="00106EA3">
        <w:rPr>
          <w:rFonts w:ascii="Roboto Light" w:eastAsia="Roboto Light" w:hAnsi="Roboto Light" w:cs="Roboto Light"/>
          <w:b/>
          <w:bCs/>
          <w:sz w:val="20"/>
          <w:szCs w:val="20"/>
        </w:rPr>
        <w:t xml:space="preserve">DevSecOps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improvements in security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monitoring and triaging of </w:t>
      </w:r>
      <w:r w:rsidRPr="00106EA3">
        <w:rPr>
          <w:rFonts w:ascii="Roboto Light" w:eastAsia="Roboto Light" w:hAnsi="Roboto Light" w:cs="Roboto Light"/>
          <w:b/>
          <w:bCs/>
          <w:sz w:val="20"/>
          <w:szCs w:val="20"/>
        </w:rPr>
        <w:t xml:space="preserve">CVEs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container images and infrastructure, ensuring adherence to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 monitoring requirements through automated alerting and remediation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cross-department collaboration to translate </w:t>
      </w:r>
      <w:r w:rsidRPr="00106EA3">
        <w:rPr>
          <w:rFonts w:ascii="Roboto Light" w:eastAsia="Roboto Light" w:hAnsi="Roboto Light" w:cs="Roboto Light"/>
          <w:b/>
          <w:bCs/>
          <w:sz w:val="20"/>
          <w:szCs w:val="20"/>
        </w:rPr>
        <w:t xml:space="preserve">federal customer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technical architecture, leading to significant measurable improvements in operational efficiency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systems leveraging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and alerting, thus reducing downtime and increasing system reliability across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on system architecture and compliance processes, maintaining clarity and transparency which greatly assisted in the onboarding of new operational teams into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industry trend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apply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compliance processes, ensuring Hyperproof remains at the forefront of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leaders in security, product, and engineering to translate project objectives into technical requirements, effectively bridging gaps between federal standards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reviews and design discussions that established best practices for the implementation of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as well as ensuring alignment with operational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software solutions,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system performance and operational efficiency in high-demand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code and maintain rigorous deployment timelines while enhancing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applications to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performance and reduced operational costs, while implementing secure </w:t>
      </w:r>
      <w:r w:rsidRPr="00106EA3">
        <w:rPr>
          <w:rFonts w:ascii="Roboto Light" w:eastAsia="Roboto Light" w:hAnsi="Roboto Light" w:cs="Roboto Light"/>
          <w:b/>
          <w:bCs/>
          <w:sz w:val="20"/>
          <w:szCs w:val="20"/>
        </w:rPr>
        <w:t xml:space="preserve">API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unit and integration test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code quality while supporting developers with rapid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daily stand-ups and sprint planning, fostering a team environment that encouraged collaboration and knowledge sharing while prioritizing tasks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business requirements, translating them into technical specifications that guided software development efforts for client-facing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increased code deployment frequency through automated testing and integration processes, reducing lead time for changes significantly within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experience, employing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collect analytics, derive insights, and guide iterative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security practices within the software development lifecycle by conducting security reviews, implementing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enforcing compliance with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established knowledge-sharing sessions within the engineering teams, promoting effective use of emerging technologies and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applications by employing user-centered design principles and methodologies, enhancing user satisfaction and engagement across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code quality and best practices while providing constructive feedback to peers, promoting collective growth within the engineering division.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