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software development experience, specializing in AWS Cloud solutions and automation. Proven ability to manage high-load systems with a focus on reliability and performance enhancement. Strong expertise in infrastructure management, CI/CD pipelines, and observability practices. Skilled in working collaboratively within engineering teams to drive innovation and improve service delivery while ensuring security and cost-effectiveness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CloudFormation, Terraform, CDK, Azure, Google Cloud Platform,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PHP,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Docker, Kubernetes, ECS, EKS,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Aurora, RDS, PostgreSQL, MongoDB, Redis, ElastiCache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WAF, IAM, Splunk,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AWS infrastructure,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incident response strategies, ensuring optimum reliability and performance under extreme loads and varying traffic conditions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multi-AZ infrastructure architectures, emphasizing disaster recovery strategies and regular tests to ensure business continuity during outages or emergencies and enhance overall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improving collaboration among teams with Git-based workflows and version control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by integrating innovative deployment strategies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blue-green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releases, thereby minimizing risks during production rollouts and iterating on code in a controlled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observability practices for monitoring metrics, logs, and traces, and established dashboards for proactive incident management while defining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Objectives (SLOs)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team efforts with performance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AWS database operations specifically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Aurora/RDS 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backup and restore procedures, read replicas configuration, and effective performance troubleshooting to optimize database-driven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and traffic handling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Redis/ElastiCache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queuing mechanisms to maintain high performance during peak demand periods, essential for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harden security posture, employing least privilege models, credential management, and regular audits to protect sensitive information and reduce vulnerability exposure.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reviews of post-incident feedback to determine root causes, channeling corrective actions and preventive measures into updated operational practices, thus cultivating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engineering teams to identify automation candidates, contributing to improved operational efficiency, reducing manual overhead, and delivering cost-effective cloud solutions for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cloud cost efficiency (FinOps), implementing visibility tools and tagging strategies that enabled budget monitoring and proactive adjustments, ensuring optimal resource utilization without sacrificing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best practices, fostering a strong DevOps culture through peer-driven knowledge sharing and structured learning, which enriched team capabilities and boosted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of legacy systems to AWS architecture, consolidating operational workflows into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thereby streamlining processes and enhancing service agility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compliance frameworks by developing and executing custom strategies in the cloud, reducing attack surfaces, and improving response times through infrastructure-level mitigation practices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cross-regional disaster recovery drills and incidents, ensuring robust communication channels, real-time collaboration, and adherence to protocols that safeguarded operational integrity during critical situations.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web and mobile applications within an Agile environment, contributing to technology stack decisions and ensuring effective integration with backend infrastructures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rectify scalability bottlenecks in application performance, enhancing the overall user experience and increasing system throughput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deployment strategies through automation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building robust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microservices architecture, facilitating responsiveness, system maintainability, and allowing teams to independently manage and scale services aligned with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solutions to track application health, performance metrics, and transaction flows to ensure clear visibility across platforms facilitating timely incident mitigation.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security best practices by embedding compliance checks within the development lifecycle to ensure applications were secure from design through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activities involving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development and testing environments mirrored production for improved reliability in deployments and incident management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within the engineering team, organizing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fostering growth, and improving team performance across functional areas of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 leading to clearer documentation and quicker resolutions during production outages, reinforcing the development of contingency measures and best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requirements, translating business objectives into technical specifications, ensuring that delivered solutions aligned with stakeholder expectations and high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gathering data insights that influenced further optimizations and feature enhancement in future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Undertook training and mentorship roles for new team members, guiding them through onboarding processes and introducing them to the team’s workflows and technologies, ensuring a smooth transition into active contributions.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