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IT professional with 11 years of experience in software development, focusing on datacenter operations and cloud infrastructure. Proficient in VMware, Azure, and AWS, possessing strong abilities in system performance optimization and technical project management.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xml:space="preserve"> Azure, AWS, VMware, Cohesity, Veeam, Cisco UCC, NetApp Storage, iSCSI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and Automation:</w:t>
      </w:r>
      <w:r w:rsidRPr="00106EA3">
        <w:rPr>
          <w:rFonts w:ascii="Roboto Light" w:eastAsia="Roboto Light" w:hAnsi="Roboto Light" w:cs="Roboto Light"/>
          <w:sz w:val="20"/>
          <w:szCs w:val="20"/>
        </w:rPr>
        <w:t xml:space="preserve"> PowerShell, Python, Bash, Terraform, Ansible, Chef,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w:t>
      </w:r>
      <w:r w:rsidRPr="00106EA3">
        <w:rPr>
          <w:rFonts w:ascii="Roboto Light" w:eastAsia="Roboto Light" w:hAnsi="Roboto Light" w:cs="Roboto Light"/>
          <w:sz w:val="20"/>
          <w:szCs w:val="20"/>
        </w:rPr>
        <w:t xml:space="preserve"> TCP/IP, DNS, DHCP, VPN, Firewall Configurations, Load Balancing, NAT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Backup and Recovery:</w:t>
      </w:r>
      <w:r w:rsidRPr="00106EA3">
        <w:rPr>
          <w:rFonts w:ascii="Roboto Light" w:eastAsia="Roboto Light" w:hAnsi="Roboto Light" w:cs="Roboto Light"/>
          <w:sz w:val="20"/>
          <w:szCs w:val="20"/>
        </w:rPr>
        <w:t xml:space="preserve"> DR/BC Procedures, Data Replication, Disaster Recovery Technologies, Storage Protocols, Enterprise Backup Solutions, CIFS, NFS, FC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and Management:</w:t>
      </w:r>
      <w:r w:rsidRPr="00106EA3">
        <w:rPr>
          <w:rFonts w:ascii="Roboto Light" w:eastAsia="Roboto Light" w:hAnsi="Roboto Light" w:cs="Roboto Light"/>
          <w:sz w:val="20"/>
          <w:szCs w:val="20"/>
        </w:rPr>
        <w:t xml:space="preserve"> Nagios, Zabbix, Splunk, Grafana, Prometheus, ELK Stack, System Events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successful deployment and management of </w:t>
      </w:r>
      <w:r w:rsidRPr="00106EA3">
        <w:rPr>
          <w:rFonts w:ascii="Roboto Light" w:eastAsia="Roboto Light" w:hAnsi="Roboto Light" w:cs="Roboto Light"/>
          <w:b/>
          <w:bCs/>
          <w:sz w:val="20"/>
          <w:szCs w:val="20"/>
        </w:rPr>
        <w:t xml:space="preserve">VMware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implementing best practices for system performance and efficiency, while proactively identifying and resolving potential bottlenecks in server infrastructures.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t>
      </w:r>
      <w:r w:rsidRPr="00106EA3">
        <w:rPr>
          <w:rFonts w:ascii="Roboto Light" w:eastAsia="Roboto Light" w:hAnsi="Roboto Light" w:cs="Roboto Light"/>
          <w:b/>
          <w:bCs/>
          <w:sz w:val="20"/>
          <w:szCs w:val="20"/>
        </w:rPr>
        <w:t xml:space="preserve">on-call production support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activities to ensure maximum system uptime, showcasing the ability to troubleshoot complex issues and implement efficient solutions collaboratively with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scripts using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server management tasks, significantly reducing manual workload and enhancing operational efficiency throughout the datacenter.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the </w:t>
      </w:r>
      <w:r w:rsidRPr="00106EA3">
        <w:rPr>
          <w:rFonts w:ascii="Roboto Light" w:eastAsia="Roboto Light" w:hAnsi="Roboto Light" w:cs="Roboto Light"/>
          <w:b/>
          <w:bCs/>
          <w:sz w:val="20"/>
          <w:szCs w:val="20"/>
        </w:rPr>
        <w:t xml:space="preserve">Architecture and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group to provision complex infrastructure designs, ensuring seamless integration and operational continuity within the firm's cloud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planning, testing, and execution of </w:t>
      </w:r>
      <w:r w:rsidRPr="00106EA3">
        <w:rPr>
          <w:rFonts w:ascii="Roboto Light" w:eastAsia="Roboto Light" w:hAnsi="Roboto Light" w:cs="Roboto Light"/>
          <w:b/>
          <w:bCs/>
          <w:sz w:val="20"/>
          <w:szCs w:val="20"/>
        </w:rPr>
        <w:t xml:space="preserve">DR/BC procedures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involved coordinating with various stakeholders to develop a comprehensive response to disasters impacting business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w:t>
      </w:r>
      <w:r w:rsidRPr="00106EA3">
        <w:rPr>
          <w:rFonts w:ascii="Roboto Light" w:eastAsia="Roboto Light" w:hAnsi="Roboto Light" w:cs="Roboto Light"/>
          <w:b/>
          <w:bCs/>
          <w:sz w:val="20"/>
          <w:szCs w:val="20"/>
        </w:rPr>
        <w:t xml:space="preserve">backup routines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monitoring system alerts and ensuring timely data replication between *datacenters*, thus safeguarding critical information and minimizing data loss risk during incidents.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projects with </w:t>
      </w:r>
      <w:r w:rsidRPr="00106EA3">
        <w:rPr>
          <w:rFonts w:ascii="Roboto Light" w:eastAsia="Roboto Light" w:hAnsi="Roboto Light" w:cs="Roboto Light"/>
          <w:b/>
          <w:bCs/>
          <w:sz w:val="20"/>
          <w:szCs w:val="20"/>
        </w:rPr>
        <w:t xml:space="preserve">technology leadership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strategic roadmaps for infrastructure initiatives, highlighting both short-term and long-term goals for optimal tech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proactive measures to prevent outages, including system health checks and performance tuning, thereby enhancing the overall reliability and efficiency of the datacenter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patching and upgrade activities, ensuring the integrity of both physical and virtual server environments while aligning with industry best practices and compliance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junior staff on tools and processes related to </w:t>
      </w:r>
      <w:r w:rsidRPr="00106EA3">
        <w:rPr>
          <w:rFonts w:ascii="Roboto Light" w:eastAsia="Roboto Light" w:hAnsi="Roboto Light" w:cs="Roboto Light"/>
          <w:b/>
          <w:bCs/>
          <w:sz w:val="20"/>
          <w:szCs w:val="20"/>
        </w:rPr>
        <w:t xml:space="preserve">cloud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of learning and continuous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infrastructure projects, allowing for improved knowledge sharing and streamlined onboarding processes for new team members and stakeholders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external vendors for co-location management, ensuring adherence to service level agreements and effectively managing relationships to facilitate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Dynatrace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performance monitoring, leveraging insights to optimize system operations and address latency issues, thus contributing to enhanced user experience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business needs in conjunction with external environments to scope and enable the implementation of </w:t>
      </w:r>
      <w:r w:rsidRPr="00106EA3">
        <w:rPr>
          <w:rFonts w:ascii="Roboto Light" w:eastAsia="Roboto Light" w:hAnsi="Roboto Light" w:cs="Roboto Light"/>
          <w:b/>
          <w:bCs/>
          <w:sz w:val="20"/>
          <w:szCs w:val="20"/>
        </w:rPr>
        <w:t xml:space="preserve">enterprise infrastructure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with organizational goals and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t>
      </w:r>
      <w:r w:rsidRPr="00106EA3">
        <w:rPr>
          <w:rFonts w:ascii="Roboto Light" w:eastAsia="Roboto Light" w:hAnsi="Roboto Light" w:cs="Roboto Light"/>
          <w:b/>
          <w:bCs/>
          <w:sz w:val="20"/>
          <w:szCs w:val="20"/>
        </w:rPr>
        <w:t xml:space="preserve">change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ensuring that all alterations to the infrastructure were meticulously documented and communicated, reducing the probability of errors during hardware or software changes.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advanced server infrastructures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specializing in high availability systems and virtualization which served to enhance overall organizational performance and resource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network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develop and maintain complex network topologies that ensured reliable and secure connections between enterprises and cloud resources.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numerous deployments of critical services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scalability and resilience of applications hosted within the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disaster recovery capabilities by implementing cutting-edge solutions in </w:t>
      </w:r>
      <w:r w:rsidRPr="00106EA3">
        <w:rPr>
          <w:rFonts w:ascii="Roboto Light" w:eastAsia="Roboto Light" w:hAnsi="Roboto Light" w:cs="Roboto Light"/>
          <w:b/>
          <w:bCs/>
          <w:sz w:val="20"/>
          <w:szCs w:val="20"/>
        </w:rPr>
        <w:t xml:space="preserve">data replication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backup strategies, ensuring business continuity across multiple operational locations in various regions.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utilized </w:t>
      </w:r>
      <w:r w:rsidRPr="00106EA3">
        <w:rPr>
          <w:rFonts w:ascii="Roboto Light" w:eastAsia="Roboto Light" w:hAnsi="Roboto Light" w:cs="Roboto Light"/>
          <w:b/>
          <w:bCs/>
          <w:sz w:val="20"/>
          <w:szCs w:val="20"/>
        </w:rPr>
        <w:t xml:space="preserve">hardware monitoring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server performance metrics, responding quickly to alerts and adjusting configuration settings to optimize throughput and minimize downtime during operational hours.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showcasing effective utilization of </w:t>
      </w:r>
      <w:r w:rsidRPr="00106EA3">
        <w:rPr>
          <w:rFonts w:ascii="Roboto Light" w:eastAsia="Roboto Light" w:hAnsi="Roboto Light" w:cs="Roboto Light"/>
          <w:b/>
          <w:bCs/>
          <w:sz w:val="20"/>
          <w:szCs w:val="20"/>
        </w:rPr>
        <w:t xml:space="preserve">VMware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network and systems management, improving team competencies in managing virtualized environments for sustained operational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integration of </w:t>
      </w:r>
      <w:r w:rsidRPr="00106EA3">
        <w:rPr>
          <w:rFonts w:ascii="Roboto Light" w:eastAsia="Roboto Light" w:hAnsi="Roboto Light" w:cs="Roboto Light"/>
          <w:b/>
          <w:bCs/>
          <w:sz w:val="20"/>
          <w:szCs w:val="20"/>
        </w:rPr>
        <w:t xml:space="preserve">DevOps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the use of CI/CD pipelines, enabling faster deployment cycles and reduced time-to-market for project deliverables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solutions for </w:t>
      </w:r>
      <w:r w:rsidRPr="00106EA3">
        <w:rPr>
          <w:rFonts w:ascii="Roboto Light" w:eastAsia="Roboto Light" w:hAnsi="Roboto Light" w:cs="Roboto Light"/>
          <w:b/>
          <w:bCs/>
          <w:sz w:val="20"/>
          <w:szCs w:val="20"/>
        </w:rPr>
        <w:t xml:space="preserve">issue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the datacenter, leading efforts to diagnose, troubleshoot, and resolve problems quickly to maintain operational readiness and security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business stakeholders to analyze the efficiency of existing infrastructure, crafting proposals for enhancements that balanced technical needs with budgetary constraints and operational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systems integration efforts between </w:t>
      </w:r>
      <w:r w:rsidRPr="00106EA3">
        <w:rPr>
          <w:rFonts w:ascii="Roboto Light" w:eastAsia="Roboto Light" w:hAnsi="Roboto Light" w:cs="Roboto Light"/>
          <w:b/>
          <w:bCs/>
          <w:sz w:val="20"/>
          <w:szCs w:val="20"/>
        </w:rPr>
        <w:t xml:space="preserve">on-premise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cloud-hosted environments, ensuring seamless operations and workflow continuity essential for enterprise-level service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internal project reviews, generating documentation, and status reports that accurately reflected project progress and resource allocation, meriting commendations from upper management for clarity.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technology strategy sessions, bringing forth innovative ideas and solutions that aligned with business goals, while developing actionable plans to implement cutting-edge infrastructure improvements.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