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and innovative Senior Data Scientist with over 11 years of software development experience, specializing in web and mobile applications. Proven ability to design and implement scalable Generative AI pipelines and lead cross-functional teams alongside expertise in machine learning and data science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LangChain, Transformers, MLflow,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GCP, Databricks,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 GraphQL, OpenAI API, LLM APIs,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Evaluation:</w:t>
      </w:r>
      <w:r w:rsidRPr="00106EA3">
        <w:rPr>
          <w:rFonts w:ascii="Roboto Light" w:eastAsia="Roboto Light" w:hAnsi="Roboto Light" w:cs="Roboto Light"/>
          <w:sz w:val="20"/>
          <w:szCs w:val="20"/>
        </w:rPr>
        <w:t xml:space="preserve"> Apache Spark, Pandas, Numpy, SQL,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end-to-end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the data processing efficiency using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context-aware results tailored for our products in a competitive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both open-source and proprietary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LLaMA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customized APIs, fostering a cohesive workflow that enhanced system robustness and adaptability in diverse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workflows utilizing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significantly increasing output quality and operational flexibility for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methods to evaluate and compare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based on relevance, personalization, and factual accuracy, establishing a benchmark for quality assurance across generated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creation of scalable </w:t>
      </w:r>
      <w:r w:rsidRPr="00106EA3">
        <w:rPr>
          <w:rFonts w:ascii="Roboto Light" w:eastAsia="Roboto Light" w:hAnsi="Roboto Light" w:cs="Roboto Light"/>
          <w:b/>
          <w:bCs/>
          <w:sz w:val="20"/>
          <w:szCs w:val="20"/>
        </w:rPr>
        <w:t xml:space="preserve">LLM evaluation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embedding-based similarity techniques and comprehensive scoring metrics to refine and enhance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monitoring, observability, and logging mechanisms for </w:t>
      </w:r>
      <w:r w:rsidRPr="00106EA3">
        <w:rPr>
          <w:rFonts w:ascii="Roboto Light" w:eastAsia="Roboto Light" w:hAnsi="Roboto Light" w:cs="Roboto Light"/>
          <w:b/>
          <w:bCs/>
          <w:sz w:val="20"/>
          <w:szCs w:val="20"/>
        </w:rPr>
        <w:t xml:space="preserve">GenAI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consistency in production environments while facilitating quick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sales and marketing experts, enhancing internal communication through strategic sessions and technical discussions on </w:t>
      </w:r>
      <w:r w:rsidRPr="00106EA3">
        <w:rPr>
          <w:rFonts w:ascii="Roboto Light" w:eastAsia="Roboto Light" w:hAnsi="Roboto Light" w:cs="Roboto Light"/>
          <w:b/>
          <w:bCs/>
          <w:sz w:val="20"/>
          <w:szCs w:val="20"/>
        </w:rPr>
        <w:t xml:space="preserve">AI-driven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industry-best protocols surrounding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addressing critical concerns when leveraging client data with </w:t>
      </w:r>
      <w:r w:rsidRPr="00106EA3">
        <w:rPr>
          <w:rFonts w:ascii="Roboto Light" w:eastAsia="Roboto Light" w:hAnsi="Roboto Light" w:cs="Roboto Light"/>
          <w:b/>
          <w:bCs/>
          <w:sz w:val="20"/>
          <w:szCs w:val="20"/>
        </w:rPr>
        <w:t xml:space="preserve">Generative 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regulated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influencing project direction through innovative ideas and a hands-on approach to software development using the latest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collaboration, mentoring junior developers and fostering skill development within the team to enhance overall productivity and maintain high software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of </w:t>
      </w:r>
      <w:r w:rsidRPr="00106EA3">
        <w:rPr>
          <w:rFonts w:ascii="Roboto Light" w:eastAsia="Roboto Light" w:hAnsi="Roboto Light" w:cs="Roboto Light"/>
          <w:b/>
          <w:bCs/>
          <w:sz w:val="20"/>
          <w:szCs w:val="20"/>
        </w:rPr>
        <w:t xml:space="preserve">Generative AI outputs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aligning technical strategies with business goals and significantly advancing product deployment methodologies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AI pipelines and workflows, ensuring clarity and knowledge transfer among team members, while enhancing project transparency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impactful demo presentations for stakeholders showcasing </w:t>
      </w:r>
      <w:r w:rsidRPr="00106EA3">
        <w:rPr>
          <w:rFonts w:ascii="Roboto Light" w:eastAsia="Roboto Light" w:hAnsi="Roboto Light" w:cs="Roboto Light"/>
          <w:b/>
          <w:bCs/>
          <w:sz w:val="20"/>
          <w:szCs w:val="20"/>
        </w:rPr>
        <w:t xml:space="preserve">Generative 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technical concepts into actionable business strategies that facilitated new partnerships and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annual tech summits focusing on innovative fintech solutions, providing insights into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advancements that shape industry practices and steering technological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within the team, fostering adaptive planning, iterative development, and evolutionary improvement while aligning project objectives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w:t>
      </w:r>
      <w:r w:rsidRPr="00106EA3">
        <w:rPr>
          <w:rFonts w:ascii="Roboto Light" w:eastAsia="Roboto Light" w:hAnsi="Roboto Light" w:cs="Roboto Light"/>
          <w:b/>
          <w:bCs/>
          <w:sz w:val="20"/>
          <w:szCs w:val="20"/>
        </w:rPr>
        <w:t xml:space="preserve">machine learning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environments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offerings and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in an Agile environment, contributing to the architecture and design of scalable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operational efficiencies and supported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predictive models leveraging customer data to inform feature development and optimize application performance, significantly enhancing stakeholder understanding of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architecture discussions, contributing deep technical insights for scalable software solutions and ensuring best practices in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software quality standards, validating features and minimizing production risks through rigorous evaluation.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seamless integration between services, working closely with frontend teams to facilitate smooth user interactions and optimize data flow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fostering a supportive learning environment that encouraged collaboration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relevant to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influencing strategic decisions that aligned product development with modern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 timelines effectively, ensuring critical deliverables were met through strategic prioritization and proactive communication, enabling timely and relevant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complex technical challenges during application development by collaborating with cross-functional teams to specify requirements and engineer optimal solutions, enhancing overall product usability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machine learning models, promoting knowledge sharing within teams and serving as a reference for future implementations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implementing DevOps principles that optimized workflows and reduced time to market for various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