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experience in software development, specializing in machine learning models, statistical analysis, and AI systems deployment across web and mobile applications, seeking to leverage technical expertise at the World Justice Project to enhance global research on rule of law issues.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JavaScript, HTML/CSS,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 Tools:</w:t>
      </w:r>
      <w:r w:rsidRPr="00106EA3">
        <w:rPr>
          <w:rFonts w:ascii="Roboto Light" w:eastAsia="Roboto Light" w:hAnsi="Roboto Light" w:cs="Roboto Light"/>
          <w:sz w:val="20"/>
          <w:szCs w:val="20"/>
        </w:rPr>
        <w:t xml:space="preserve"> scikit-learn, TensorFlow, Keras, PyTorch, H2O.ai, OpenAI API,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 Terraform, Git/GitHub,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Pandas, NumPy, Apache Spark, Tableau, Excel, Jupyter Notebook, Power BI,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Node.js, React, Angular, Vue.js, Spring Boot, Express.js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complex machine learning models to drive insightful data analytics for critical research initiatives, significantly improving overall efficiency and accuracy in identifying trends in rule of law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technical infrastructure by integrating robust containerization technologies, streamlining deployment processes, and enhancing collaboration across data science teams for improved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cutting-edge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tools that automated various data analysis workflows, significantly reducing time to insights and optimizing research capabilities across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research teams, successfully translating intricate data questions into actionable analytical solutions, thereby enabling informed decision-making aligned with organizational goals in justice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proficiency in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DevOps practices while advocating for best practices in software development, version control, and continuous integration/continuous deployment to enhance productivity and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on advanced analytics techniques, fostering an environment of learning and adaptability which led to the development of innovative solutions to complex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analysis methods, including dimensionality reduction techniques like </w:t>
      </w:r>
      <w:r w:rsidRPr="00106EA3">
        <w:rPr>
          <w:rFonts w:ascii="Roboto Light" w:eastAsia="Roboto Light" w:hAnsi="Roboto Light" w:cs="Roboto Light"/>
          <w:b/>
          <w:bCs/>
          <w:sz w:val="20"/>
          <w:szCs w:val="20"/>
        </w:rPr>
        <w:t xml:space="preserve">PCA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clustering algorithms, to extract meaningful insights from large datasets while maintaining rigorous data integrity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imputation methods and developed strategies for handling missing data effectively, resulting in improved model accuracy and reliability for ongoing research projects concerning justice and human rights.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scraping techniques to gather data from diverse sources, enriching the existing datasets with valuable information critical for research accuracy and depth.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the performance of deployed ML models, utilizing statistical programming techniques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model retraining and enhancement as needed throughout the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academic researchers and practitioners to integrate findings from justice studies, ensuring the tools developed served a wide audience and addressed pressing global issues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international collaboration initiatives aimed at enhancing rule of law standards through data-driven insights, sharing expertise and gaining knowledge from peers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visualization efforts employing tools such as Tableau and Power BI, creating compelling narratives that showcased the impact of justice-related research findings effectively and engagingly.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models and applications, ensuring scalability and accessibility while maintaining high-performance standards across all data workflows on platforms like </w:t>
      </w:r>
      <w:r w:rsidRPr="00106EA3">
        <w:rPr>
          <w:rFonts w:ascii="Roboto Light" w:eastAsia="Roboto Light" w:hAnsi="Roboto Light" w:cs="Roboto Light"/>
          <w:b/>
          <w:bCs/>
          <w:sz w:val="20"/>
          <w:szCs w:val="20"/>
        </w:rPr>
        <w:t xml:space="preserve">AWS/S3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outreach and forum discussions to promote awareness of rule of law challenges globally, extending the reach of developed AI tools and empirical insights to broader audiences.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contributing to enterprise-level applications that streamlined project management and improved user experiences with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optimize backend services,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that ensured seamless data interactions across various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processes including requirements gathering, design, implementation, testing, deployment, and oversight of all phases to ensure robust solution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high-quality standards in coding by implementing data governance frameworks and incorporating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integrity and collaborative harmony.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financial and operational datasets into streamlined reporting tools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analytical capabilities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from monolithic applications to microservices architecture, improving system scalability and reliability while fostering innovation in application performance optimization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application reliability and adherence to quality assurance protocols, significantly reducing bug occurrences in the production cycle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programming best practices and emerging technologies, facilitating continuous learning and effective knowledge transfer while nurturing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tailor solutions that met evolving business requirements, improving stakeholder engagement and satisfaction through responsive software change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for application deployment and maintenance,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workflows and maintaining continuous integration processes to ensure timely delivery of updates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initiate iterative improvements in software functionality, enhancing user satisfaction and product effectiveness through user-centric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methodologies, ensuring successful project deliverables through continuous collaboration, sprint planning, and retrospective assessments to enhance team performance and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