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AI/ML and software development, specializing in space data analytics, algorithm creation, and collaborative project leadership to enhance space sustainability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C++, SQL, NoSQL,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Keras, XGBoost,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Hadoop, Spark, Docker, Kubernetes,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Jupyter, Tableau, Power BI, Apache Airflow,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Plotly, Seaborn, Matplotlib, ggplot2, Dash, Shiny, Flask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AI-driven analytics solutions, enhancing insights into the space operating environment by integrating data from multiple sensor and satellite feeds, streamlining workflows and enhancing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and deploying machine learning algorithms that processed vast datasets to extract actionable insights, fostering collaboration between data scientists, engineers, and stakeholders across diverse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pipelines that manage data ingress, transformation, and governance, ensuring scalability and reliability of AI models deployed for space operations using both cloud-native and on-premise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Published several peer-reviewed articles in leading conferences showcasing innovative applications of unsupervised learning and anomaly detection methods, positioning the team as thought leaders in the space data science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scopes, requirements, and success metrics, iteratively refining solutions based on feedback while maintaining an agile development environment to ensure timely delivery of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technologies in cloud environments to perform big data processing, optimizing algorithms for performance while reducing runtime and improving processing speeds for critical analytical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best practices in coding standards, documentation, and version control across projects, enhancing team productivity and code quality, resulting in significant reductions in debugging and regression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validation and testing of machine learning models, utilizing continuous integration and deployment strategies, ensuring their robustness and reliability in real-world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engineers, fostering skill development in AI methodologies, model deployment techniques, and data management practices, cultivating a high-performance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initiatives in the intersection of AI/ML and astrodynamics, exploring novel methods to enhance satellite data interpretation, significantly contributing to innovations in real-time space situational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at conferences focusing on advancements in AI applications for space sustainability, advocating for the importance of responsible data practices in the space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conceptualization and development of interactive data visualization tools to allow users to engage with complex analytical results effectively, improving stakeholder comprehension and engagement with analytical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data governance practices across the data lifecycle, ensuring compliance with regulatory standards, thereby establishing a foundation for trust in data-driven decision-making in aerospace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up-to-date with emerging technologies, methodologies, and industry trends, actively integrating these insights into project work and team discussions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for machine learning models in production, ensuring timely alerts and fault detection, thereby minimizing downtime and enhancing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address complex business problems, creating and refining predictive models to drive key insights and decision-making processes across various departments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communicating complex technical concepts effectively to non-technical stakeholders, bridging gaps between engineering, scientific research, and business interests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statistical data analysis,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detailed exploratory data analyses and inform strategic initiatives based on insights derived from model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collaborative coding practices through pull requests and code reviews, thus fostering an environment of shared knowledge and maintaining high-quality code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of machine learning pipelines from data collection, cleaning, feature engineering to model validation and deployment, ensuring robustness and readiness for production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in team meetings, utilizing visualization tools to communicate technical insights clearly, effectively aiding in refining hypotheses and guiding future projects based on shared input and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cloud-based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machine learning models, managing datasets and ensuring compliance with security and privacy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and error analysis on deployed models, utilizing feedback loops to iterate on model development, enhancing accuracy, and reliability based on real-world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methodologies clearly and concisely in technical specification documents, contributing to improved project transparency and knowledge sharing across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knowledge-sharing sessions that aimed at keeping teams abreast of the latest technologies and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alignment with best practices across projects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diversity initiatives alongside the engineering team, promoting inclusivity in the recruitment process and advocating for underrepresented groups in technology and engineering roles, thereby enriching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lead point of contact with clients to gather requirements for data-driven projects, ensuring solutions were tailored to meet unique client needs and challenges effectively and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