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Senior Data Scientist with over 11 years of experience in software development, specializing in Natural Language Processing (NLP) and AI-driven solutions for web and mobile applications. Proficient in developing robust systems with a focus on RAG architectures and advanced indexing strategies, while providing technical leadership and fostering collaboration in multi-disciplinary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R, Scala, SQL,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NLP: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ML, Deep Learning, LangChain, LangGraph, TensorFlow, PyTorch,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FAISS, Pinecone, Elasticsearch, Vector Stores,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MLOps, Terraform,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RAG, VRAG, GraphRAG, BERT, GPT-3, SAS, Graph Neural Networks, Knowledge Graphs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data ingestion, normalization, and tokenization, enhancing accuracy and performance while integrating seamlessly with various real-time applications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 Sciences &amp; 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comprehensive indexing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vector databases,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facilitating efficient, immediate retrieval of large datasets for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dynamic prompting and fine-tuning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contextual understanding and driving business-specific applications tailored to the evolving requirements of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product management, fostering an environment of innovation while guiding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leadership to junior data scientists, advocating for knowledge sharing and continuous improvement in AI methodologies, while enhancing the overall team competency and project outcomes in NLP.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benchmark testing and evaluation of models to identify performance bottlenecks, driving optimizations in efficiency, accuracy, and scalability across multiple NLP-focused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information retrieval methodologies, significantly enhancing the user experience and context management 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deployment of AI-driven features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scalability and reliability while adhering to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semantic search capabilities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neural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applications that leverage existing data structures for enhanced insight generation and knowledge representation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techniques through the implementation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splitters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loaders, improving the efficiency of automated data pipelines while maintaining high standards of data integrity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evaluation methods for assessing NLP model performance while drawing insights from user feedback and iterative testing to refine and adapt the underlying algorithms and methodologies employed.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integrated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 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employing cross-lingual embeddings to broaden the accessibility and applicability of AI tools across diverse linguistic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real-time knowledge graph technologies, enriching our information architecture and facilitating more responsive AI applications that evolve with ongoing data ingestion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documentation systems for documenting best practices and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establishing clear guidelines that promote collaboration and knowledge transfer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and hackathons to stay abreast of industry trends, emerging technologies, and practices that push the boundaries of existing capabilities and foster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multi-platform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real-world applications and contributing to large-scale AI solutions in healthcare-related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translate them into actionable technical specifications, ensuring alignment of product functionalities with user needs and expectations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containerization and orchestration of applications, enhancing deployment efficiency and facilitating seamless integration within dynamic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processing and analysis techniques leveraging machine learning principles, significantly improving classification and clustering outcomes within various data-driven projects that are integral to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 to validate the performance of machine learning algorithms, driving improvements and ensuring deployment-ready solutions that meet high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engineers by imparting knowledge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best practices in coding, and collaborative workflows within agile team settings for technology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methodologies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development and operational workflows to foster rapid delivery cycles for software products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clients to refine project scopes and define deliverables, facilitating successful collaborations that highlight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integration of APIs to connect services and enable diverse functionalities in applications, ensuring robust communication and data exchange between various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to elevate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emerging technologies, directly contributing to workforce capability growth and knowledge advancement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resource allocation and project timelines effectively, optimizing team efforts while maintaining a focus on quality outcomes in software delivery for numerous concurrent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sprint planning meetings, fostering a culture of continuous improvement and ensuring the highest quality coding standards across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