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implementing data platforms and analytics solutions, specializing in healthcare applications and integrating AI-driven insights for operational efficiency. Proficient in architecting scalable data architectures using Microsoft Azure, with a strong focus on delivering actionable insights for enhanced patient outcomes and organizational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Synapse, Azure Data Factory, Azure SQL, Azure Data Lake, Python, Spark, ETL/ELT, SQL/T-SQL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BI: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DAX, Microsoft Fabric, Semantic Models, Data Visualization, Reporting Frameworks, AI Analytics, Business Intelligence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HL7, FHIR, Microsoft Dynamics 365, OpenAPI, GraphQL, Event-Driven Architecture, Cloud Integrations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and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Machine Learning, Predictive Analytics, AI Models, ChatGPT, Healthcare AI Solutions, Agentic AI, RAG Techniques, Automated Insights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Governance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 Compliance, Data Security Practices, Role-Based Access Control, Data Lineage Management, Monitoring Frameworks, PHI Protection, Audit Trails, QA Validation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GitHub Actions, Postman, Swagger, Serverless Functions, C#, .Net, Data Integration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EMR/EHR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consistency and reliability throughout the data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comprehensive data platform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Fabric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able to support real-time analytics and improve patient outcome deliveries through integrated data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executive dashboards statewide, creating semantic models that enhanced reporting capabilities and facilitated data-driven decision-making in clinical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models to forecast patient no-shows and optimize provider schedules and resource allocation accordingly for better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high-standard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comply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 regulations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protecting sensitive patient information while ensuring seamless data access for authorized personnel.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architectural standards for data interfaces,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bi-directional interoperability across multiple healthcare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automated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event-driven data processing that improved the responsiveness of healthcare applications and patient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enhancing the company’s data governance strategy,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track and improve the integrity of healthcare data sets on an ongoing basis.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across departments to promote data literacy and effective usage of analytics tools, enhancing overall organizational capability in making insights-driven decisions based on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Spark/PySpark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processing tasks, resulting in improved performance of analytics workloads aimed at driving operational decision-making in healthcare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strategic initiatives to integrate third-party healthcare technologies, ensuring interoperability with existing medical systems and compliance with the latest healthcare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design and maintenance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lakehouse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storage and comprehensive analytics of structured and unstructured healthcare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complex data patterns into actionable insights, delivering tailored reports for stakeholders that enhanced clinical workflow efficiency and informed revenue cycle strategies accordingly.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access to clinical workflows and improved documentation processes across various healthcare settings, thus ensuring better care coordination.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cross-departmental projects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predictive models into the organization’s BI tools to enhance visibility and drive continuous improvement in patient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 and responsiveness across healthcare software solutions tailored for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design functionalities that adhere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compliance and user trust in health-related software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and SOAP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with numerous external healthcare systems, fostering smooth data exchange and operational efficiencies across multiple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analytical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data sources to yield insights that drove decision-making processes for enhancing patient care delivery methods and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development methodologies as a committed team player, conducting code reviews and ensuring adherence to best coding practices while fostering an environment of continuous improvement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retrieval processes, delivering complex data solutions that enhanced analytical capabilities for healthcare applications and business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modeling techniques in building effective schemas to streamline data analysis processes for various healthcare datasets, thereby contributing to effective revenue cycle management and operational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retrieval performance through advanced indexing and query optimization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analytics capabilities that significantly improved service levels in patient engagement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high-performance culture driven by continuous learning and improvement in software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collaborations leading to successful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data ingestion from legacy healthcare systems into modern analytics solutions, ensuring compliance with established data governance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testing frameworks for ensuring high-quality software deployments in production environments, reducing the incidence of bugs and enhancing overall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compelling user interfaces for healthcare applications, ensuring that end-users can effectively navigate and interact with digital health solutions designed for superior healthcare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