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developer with 11 years of experience in building and managing data pipelines, warehouses, and analytics frameworks, focusing on health information exchange and clinical data interoperability. Proven expertise with AWS, SQL, and Python. Passionate about leveraging technology to improve healthcare outcomes and drive strategic data initiatives.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AWS EMR, AWS Redshift, AWS Glue, AWS S3, AWS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Apache Spark, Databricks, ETL, ELT, Data Lakes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 Scala, SQL, R,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Infrastructure:</w:t>
      </w:r>
      <w:r w:rsidRPr="00106EA3">
        <w:rPr>
          <w:rFonts w:ascii="Roboto Light" w:eastAsia="Roboto Light" w:hAnsi="Roboto Light" w:cs="Roboto Light"/>
          <w:sz w:val="20"/>
          <w:szCs w:val="20"/>
        </w:rPr>
        <w:t xml:space="preserve"> Data Warehousing, Data Pipeline, Big Data Technologies, Data Governance, Data Security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Terraform, Jenkins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scalable data pipelines utilizing </w:t>
      </w:r>
      <w:r w:rsidRPr="00106EA3">
        <w:rPr>
          <w:rFonts w:ascii="Roboto Light" w:eastAsia="Roboto Light" w:hAnsi="Roboto Light" w:cs="Roboto Light"/>
          <w:b/>
          <w:bCs/>
          <w:sz w:val="20"/>
          <w:szCs w:val="20"/>
        </w:rPr>
        <w:t xml:space="preserve">AWS Glue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Amazon Redshift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ingestion and transformation of diverse healthcare datasets, ensuring high availability and performance while adhering to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an analytics infrastructure that supported real-time data processing and predictive analytics for clinical applications, enabling critical insights that drive operational efficiencies in healthcare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cross-functional teams of data scientists and engineers to establish data consistency and quality by implementing robust validation rules and monitoring systems across the entire data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conjunction with </w:t>
      </w:r>
      <w:r w:rsidRPr="00106EA3">
        <w:rPr>
          <w:rFonts w:ascii="Roboto Light" w:eastAsia="Roboto Light" w:hAnsi="Roboto Light" w:cs="Roboto Light"/>
          <w:b/>
          <w:bCs/>
          <w:sz w:val="20"/>
          <w:szCs w:val="20"/>
        </w:rPr>
        <w:t xml:space="preserve">Databricks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process large data sets, enhancing the speed of data transformations while ensuring compatibility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and tools for seamless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data governance frameworks that included metadata management and compliance checks, significantly improving data quality across multiple data sources aligned with </w:t>
      </w:r>
      <w:r w:rsidRPr="00106EA3">
        <w:rPr>
          <w:rFonts w:ascii="Roboto Light" w:eastAsia="Roboto Light" w:hAnsi="Roboto Light" w:cs="Roboto Light"/>
          <w:b/>
          <w:bCs/>
          <w:sz w:val="20"/>
          <w:szCs w:val="20"/>
        </w:rPr>
        <w:t xml:space="preserve">HIPAA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automated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data workflow operations, ensuring rapid deployment of updates and features with minimal downtime and user impact.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incoming data trends and potential inconsistencies using analytics tools, proactively identifying issues that could affect business intelligence and reporting on operational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new technologies into existing data architecture, assessing their impacts on performance and scalability while ensuring they align with the strategic data roadmap of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strong communication with stakeholders to align on data needs and project scopes, fostering collaboration and transparency that supported strategic business objectives and enhanced data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providing technical guidance and knowledge sharing that contributed to their professional growth and enhanced the overall capability of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to educate team members on best practices in data management and pipeline standards, fostering a culture of continuous improvement and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strategy sessions with leadership to contribute insights on data infrastructure trends that affect company growth and emerging technologies worth investing in.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data architecture and governance policies, serving as a reference for technical teams and ensuring continuity in data management best practices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complex SQL queries to extract and analyze data, providing actionable insights that influenced executive decision-making and improved data-driven strategies for clinical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workflows by identifying bottlenecks and implementing enhanced data processing techniques, significantly improving overall operational efficiency and turnaround time for analytics requests.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applications, collaborating with teams to enhance existing products and ensure seamless integration of new features into the framework, focusing on user-centric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development of a high-availability, distributed system that improved application performance and user experience for Microsoft's suite of enterprise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product managers to define system specifications and user requirements, translating business needs into technical solutions that improved feature sets and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contributing to sprint planning and collaborative code reviews, resulting in robust applications that meet or exceed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back-end services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and analyze large datasets, ensuring data integrity and reliability for mission-critical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tracking work items, and optimizing hit rates on deployments, effectively increasing the pace of production releases across diverse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that enabled external applications to interact with Microsoft services, providing data serialization and integration capabilities that enhanced interoperability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software architecture discussions, recommending best practices and innovative solutions to optimize application architecture for resource efficiency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improvement of the CI/CD pipeline, enhancing testing processes by integrating automated testing frameworks that ensured consistent quality in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and debugging of software issues, consistently maintaining high standards of usability and performance across applications for a diverse range of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enhance user experiences, employing feedback loops that ensured the usability of applications aligned with customer needs and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modular front-end components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maintainability and scalability of user-facing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technical documentation and internal knowledge repositories, facilitating team's future reference and onboarding processes for new engineers.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