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Senior Data Engineer with 11 years of comprehensive software development experience, specializing in data pipelines and ETL processes. Proven ability to lead Agile teams, design scalable data architectures, and optimize workflows using Python, SQL Server, and ETL technologies for enhanced business intelligence and data governance.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C#, Java, Scala, R, SQL, JavaScript, 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Oracle, MySQL, Azure SQL Database, Amazon RDS, DynamoDB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w:t>
      </w:r>
      <w:r w:rsidRPr="00106EA3">
        <w:rPr>
          <w:rFonts w:ascii="Roboto Light" w:eastAsia="Roboto Light" w:hAnsi="Roboto Light" w:cs="Roboto Light"/>
          <w:sz w:val="20"/>
          <w:szCs w:val="20"/>
        </w:rPr>
        <w:t xml:space="preserve"> ETL, ELT, Data Pipelines, Data Warehousing, Big Data Technologies, Apache Spark, Apache Kafka,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Power BI, Tableau, Looker, SSRS, QlikView, Google Data Studio, DAX, OLAP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Azure, GCP, Docker, Kubernetes, Terraform, Ansible, Git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Agile &amp; Collaboration:</w:t>
      </w:r>
      <w:r w:rsidRPr="00106EA3">
        <w:rPr>
          <w:rFonts w:ascii="Roboto Light" w:eastAsia="Roboto Light" w:hAnsi="Roboto Light" w:cs="Roboto Light"/>
          <w:sz w:val="20"/>
          <w:szCs w:val="20"/>
        </w:rPr>
        <w:t xml:space="preserve"> Scrum, Kanban, JIRA, Confluence, Trello, GitHub, Bitbucket, Slack</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w:t>
      </w:r>
      <w:r w:rsidRPr="00106EA3">
        <w:rPr>
          <w:rFonts w:ascii="Roboto Light" w:eastAsia="Roboto Light" w:hAnsi="Roboto Light" w:cs="Roboto Light"/>
          <w:b/>
          <w:bCs/>
          <w:sz w:val="20"/>
          <w:szCs w:val="20"/>
        </w:rPr>
        <w:t xml:space="preserve">data pipeline architectures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flow of information between multiple systems for improved data integrity and reporting capabilities, leading to streamlined data access for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ETL processes to sync data across various departmental systems, ensuring consistency and high quality of data for analytics and reporting purposes, fostering extensive collaboration with analytical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a cross-functional team in utilizing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innovate and enhance existing data workflows, promoting a culture of continuous improvement and adaptability through regular team retrospectives and feedback loops.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w:t>
      </w:r>
      <w:r w:rsidRPr="00106EA3">
        <w:rPr>
          <w:rFonts w:ascii="Roboto Light" w:eastAsia="Roboto Light" w:hAnsi="Roboto Light" w:cs="Roboto Light"/>
          <w:b/>
          <w:bCs/>
          <w:sz w:val="20"/>
          <w:szCs w:val="20"/>
        </w:rPr>
        <w:t xml:space="preserve">process improvements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redesigning existing infrastructure to enhance scalability and optimize data delivery, eliminating bottlenecks and enabling faster insights for stakeholders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 robust framework for data governance, ensuring compliance with industry regulations and internal standards while collaborating closely with data owners and compliance teams on data quality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advanced skills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complex queries and automate routine data operations, significantly reducing manual effort and improving operational efficiency across various data 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training sessions on </w:t>
      </w:r>
      <w:r w:rsidRPr="00106EA3">
        <w:rPr>
          <w:rFonts w:ascii="Roboto Light" w:eastAsia="Roboto Light" w:hAnsi="Roboto Light" w:cs="Roboto Light"/>
          <w:b/>
          <w:bCs/>
          <w:sz w:val="20"/>
          <w:szCs w:val="20"/>
        </w:rPr>
        <w:t xml:space="preserve">data architecture best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technology adoption, empowering junior team members and fostering an environment of continuous learning and professional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and business analysts to define clear data requirements aligned with the strategic goals of the organization, resulting in actionable insights and well-informed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transition to a modern data architecture using </w:t>
      </w: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reliability of data pipelines while integrating with existing enterprise systems seamlessly.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r w:rsidRPr="00106EA3">
        <w:rPr>
          <w:rFonts w:ascii="Roboto Light" w:eastAsia="Roboto Light" w:hAnsi="Roboto Light" w:cs="Roboto Light"/>
          <w:b/>
          <w:bCs/>
          <w:sz w:val="20"/>
          <w:szCs w:val="20"/>
        </w:rPr>
        <w:t xml:space="preserve">BI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visualizations and dashboards, making data understandable and actionable for non-technical stakeholders, and driving data-informed strategies across various business units.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senior leadership and department heads to discuss data-driven initiatives, showcasing the value of well-governed data, establishing a data-centric culture across the enterprise.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mentored a team of data engineers, fostering collaboration and sharing of innovative ideas while ensuring continuous adherence to best practices in software development and data management.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with stakeholders by implementing effective documentation practices, ensuring that project statuses, data definitions, and architectural changes are clearly articulated and easily accessible.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Resolved technical challenges related to data integration and performance, employing creative solutions and strong analytical skills to address issues swiftly and effectively, maintaining focus under pressure.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metrics for the performance and quality of datasets, regularly reviewing and optimizing existing processes based on qualitative and quantitative feedback.</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developed software solutions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contributing to the improvement of inter-departmental communications and fostering collaboration across business units.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from requirements gathering to deployment, ensuring successful delivery of high-quality applications that meet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strategies with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reliability and maintainability of software applications while reducing bugs and increasing deployment confidence.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product managers to refine user stories and establish acceptance criteria that align closely with business objectives, ensuring software design meets user needs at every stage.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projects efficiently, participating in sprint planning and retrospectives, and continuously reviewing tasks to prioritize work for maximum impact.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performance by profiling and optimizing code, applying best practices for algorithms and memory usage in order to improve user experiences and reduce latency.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DevOps teams to streamline CI/CD processes, utilizing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automated deployments, which increased efficiency and ensured smooth software rollouts.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using </w:t>
      </w:r>
      <w:r w:rsidRPr="00106EA3">
        <w:rPr>
          <w:rFonts w:ascii="Roboto Light" w:eastAsia="Roboto Light" w:hAnsi="Roboto Light" w:cs="Roboto Light"/>
          <w:b/>
          <w:bCs/>
          <w:sz w:val="20"/>
          <w:szCs w:val="20"/>
        </w:rPr>
        <w:t xml:space="preserve">ASP.NET Core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seamless integration with different systems and services while adhering to the principles of microservices architecture and API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daily stand-ups, sharing project updates and roadblocks with the team, which fostered open communication and quickly identified issues to be addressed, promoting a culture of transparency.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with a focus on enhancing code quality and sharing knowledge around new technologies and industry best practices with peers in a constructive manner.</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