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robust data pipelines and platforms for web and mobile applications. Extensive experience in utilizing advanced technologies like Python, PySpark, and cloud services to deliver impactful data solutions and drive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Scala, Java,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Redshift, Snowflake, DBT, Hive, Kafka, Cassandra,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Data Pipelines:</w:t>
      </w:r>
      <w:r w:rsidRPr="00106EA3">
        <w:rPr>
          <w:rFonts w:ascii="Roboto Light" w:eastAsia="Roboto Light" w:hAnsi="Roboto Light" w:cs="Roboto Light"/>
          <w:sz w:val="20"/>
          <w:szCs w:val="20"/>
        </w:rPr>
        <w:t xml:space="preserve"> Apache Airflow, Talend, Apache NiFi, Informatica, SSIS, Terraform, dbt,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IBM Cloud, Heroku, GitHub Actions, CircleCI,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and Architecture:</w:t>
      </w:r>
      <w:r w:rsidRPr="00106EA3">
        <w:rPr>
          <w:rFonts w:ascii="Roboto Light" w:eastAsia="Roboto Light" w:hAnsi="Roboto Light" w:cs="Roboto Light"/>
          <w:sz w:val="20"/>
          <w:szCs w:val="20"/>
        </w:rPr>
        <w:t xml:space="preserve"> Medallion Architecture, Data Lakes, Data Warehousing, Data Mesh, Entity-Relationship Modeling, OLAP/Cubes, Graph Databases, Star/Snowflake Schema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efficient ETL pipelines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ingestion and processing of large datasets from various sources into data lakes for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analytics and data science teams to deliver secure, compliant data solutions that meet stringent healthcare regulations, ensuring data integrity and privacy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innovative data models and used advanced techniques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Medallion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retrieval and analysis processes for diverse datasets at Headspace.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capabilities, ensuring best practices are followed in data management and solution architecture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pipelines and architectures, promoting transparency and ease of use across analytics and machine learning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cross-functional collaboration to create data-driven business insights, driving informed decision-making by effectively translating complex data into actionable strategies for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initiatives, fostering a culture of knowledge sharing and innovation by encouraging team adaptability and responsiveness to evolving technology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tools and scripts for monitoring data pipeline performance and stability, facilitating proactive management of potential issues in a dynamic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strategy sessions that defined new data initiatives, ensuring alignment with organizational goals and the ethos of providing mental wellness support through data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privacy frameworks into existing data platforms, reinforcing HIPAA compliance and safeguarding sensitive client information while delivering secure data access to authorized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ETL processes to cloud-based solutions,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improving scalability and reducing operational costs on data handling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high-performance web applications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 and streamline frontend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data efficiently, supporting complex computational and analytical needs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relational database systems, ensuring high availability and optimized query performance for front-end applications, enhancing user engagement by reducing load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delivering projects in accordance with established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agile methodologies to manage tasks effectively, promoting team collaboration and ensuring timely delivery of high-quality software features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data visualization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upper management's access to key metrics, enhancing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to support new feature implementation and training staff on system enhancements, ensuring knowledge retention and ease of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implement aesthetically pleasing designs and user-focused features through rigorous testing and iterative design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team productivity through tool implementations and process enhancements, positively influencing project delivery and workflow efficiency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to assess their potential benefits for the organization, driving discussions around improving existing practices and staying ahead in a competitive market.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