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Data Engineer with 11 years of software development experience focused on web and mobile applications. Proven expertise in developing data pipelines, architecture, and analytics using Python, Databricks, and Airflow.</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SQL, Scala, Java,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Airflow, Delta Lake, Git, CI/CD, Apache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Databricks Lakehouse,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BI Tools:</w:t>
      </w:r>
      <w:r w:rsidRPr="00106EA3">
        <w:rPr>
          <w:rFonts w:ascii="Roboto Light" w:eastAsia="Roboto Light" w:hAnsi="Roboto Light" w:cs="Roboto Light"/>
          <w:sz w:val="20"/>
          <w:szCs w:val="20"/>
        </w:rPr>
        <w:t xml:space="preserve"> Power BI, QuickSight, Tableau, Looker,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Infrastructure as Code, Unit Testing, Data Validation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enhancing data processing efficiency across multiple business functions while ensuring data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Delta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optimized data lakes that support real-time analytics through ACID transactions, increasing data integrity across ingestion and transformation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pipeline orchestration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involved creating and managing </w:t>
      </w:r>
      <w:r w:rsidRPr="00106EA3">
        <w:rPr>
          <w:rFonts w:ascii="Roboto Light" w:eastAsia="Roboto Light" w:hAnsi="Roboto Light" w:cs="Roboto Light"/>
          <w:b/>
          <w:bCs/>
          <w:sz w:val="20"/>
          <w:szCs w:val="20"/>
        </w:rPr>
        <w:t xml:space="preserve">DAG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for seamless scheduling and monitoring of data workflows, resulting in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and translate them into coherent technical data specifications, facilitating impactful analytical solutions that align with key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semantic data layers and maintained curated datasets for BI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QuickSight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business units with accessible and actionable data insights to drive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feature engineering workflows within the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supporting advanced analytics initiatives that leverage machine learning models effectively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for data engineering and pipeline development, introducing techniques for monitoring, optimization, and documentation to uphold data governance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of data workflows and pipeline failures, employing strong analytical and problem-solving skills to ensure operational continuity and timely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processes for data solutions through infrastructure-as-code principles, streamlining deployment processes and enhancing collaboration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and provided training on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capabilities and industry best practices, promoting knowledge sharing and professional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consistent updates and collaboration in development efforts, which improved team dynamics and efficiency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trend analysis to stay updated on emerging tools and technologies relevant to data engineering, fostering a culture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data lineage diagrams and pipeline architecture documentation, enhancing traceability and understanding of data flows within the organization to support compliance and audit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communicate project statuses and risks effectively, fostering a transparent environment and enabling informed decision-making regarding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inclusive team-oriented work culture that resonates with corporate values, contributing to a more engaged and productive work environment, and aligning with the company's mission.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and services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improved adoption of cloud technology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high-performance applications, emphasizing code modularity and reusability to enhance development processes and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design user-friendly frontends using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and engaging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solutions by integrating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frontend applications, enabling real-time data analytics and reporting capabilities that improved customer engagement and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through automation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and reducing downtime during software releases by implementing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project planning and retrospectives, ensuring team alignment on goals and deliverables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product requirements, translating vision into technical specifications and functional designs that provided clarity and focus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DevOps practices, promoting continuous integration and continuous deployment models that fostered innovative solutions tailored to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performance assessments of applications, identifying improvement opportunities for scalability, security, and functionality, resulting in higher 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share knowledge on best coding practices and emerging technologies with peers, reinforcing a culture of learning and continuous professional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storage solutions for application data management, ensuring compliance with regulatory standards while optimizing operational costs, which contributed to improved overall company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kept abreast of industry changes and emerging technologies in software engineering, driving innovation and competitive advantage through effective application of new tools and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