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over 11 years of experience specializing in data engineering, infrastructure, and compliance. Proven expertise in designing secure, scalable data pipelines, with substantial knowledge of health data regulations like HIPAA. Strong proficiency in Python, SQL, and cloud technologies including GCP and AWS. Committed to high-quality engineering practices and ensuring compliance in handling sensitive health information.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Java, Go, JavaScript, 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Technologies:</w:t>
      </w:r>
      <w:r w:rsidRPr="00106EA3">
        <w:rPr>
          <w:rFonts w:ascii="Roboto Light" w:eastAsia="Roboto Light" w:hAnsi="Roboto Light" w:cs="Roboto Light"/>
          <w:sz w:val="20"/>
          <w:szCs w:val="20"/>
        </w:rPr>
        <w:t xml:space="preserve"> NoSQL, BigQuery, PostgreSQL, MongoDB, Data Warehousing, Kafka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GCP, Azure, Terraform, Kubernetes, CloudFormation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 &amp; Pipelines:</w:t>
      </w:r>
      <w:r w:rsidRPr="00106EA3">
        <w:rPr>
          <w:rFonts w:ascii="Roboto Light" w:eastAsia="Roboto Light" w:hAnsi="Roboto Light" w:cs="Roboto Light"/>
          <w:sz w:val="20"/>
          <w:szCs w:val="20"/>
        </w:rPr>
        <w:t xml:space="preserve"> ETL, ELT, Data Modeling, Airflow, Spark, Stream Processing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Monitoring:</w:t>
      </w:r>
      <w:r w:rsidRPr="00106EA3">
        <w:rPr>
          <w:rFonts w:ascii="Roboto Light" w:eastAsia="Roboto Light" w:hAnsi="Roboto Light" w:cs="Roboto Light"/>
          <w:sz w:val="20"/>
          <w:szCs w:val="20"/>
        </w:rPr>
        <w:t xml:space="preserve"> Docker, Git, Jenkins, Prometheus, Grafana, Monitoring Tools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w:t>
      </w:r>
      <w:r w:rsidRPr="00106EA3">
        <w:rPr>
          <w:rFonts w:ascii="Roboto Light" w:eastAsia="Roboto Light" w:hAnsi="Roboto Light" w:cs="Roboto Light"/>
          <w:b/>
          <w:bCs/>
          <w:sz w:val="20"/>
          <w:szCs w:val="20"/>
        </w:rPr>
        <w:t xml:space="preserve">data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enable ingestion, processing, and transformation of clinical and operational data, ensuring data quality and accessibility for analytical purposes across various business units.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and optimized data </w:t>
      </w:r>
      <w:r w:rsidRPr="00106EA3">
        <w:rPr>
          <w:rFonts w:ascii="Roboto Light" w:eastAsia="Roboto Light" w:hAnsi="Roboto Light" w:cs="Roboto Light"/>
          <w:b/>
          <w:bCs/>
          <w:sz w:val="20"/>
          <w:szCs w:val="20"/>
        </w:rPr>
        <w:t xml:space="preserve">infrastructure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a </w:t>
      </w:r>
      <w:r w:rsidRPr="00106EA3">
        <w:rPr>
          <w:rFonts w:ascii="Roboto Light" w:eastAsia="Roboto Light" w:hAnsi="Roboto Light" w:cs="Roboto Light"/>
          <w:b/>
          <w:bCs/>
          <w:sz w:val="20"/>
          <w:szCs w:val="20"/>
        </w:rPr>
        <w:t xml:space="preserve">Service-Oriented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performance tuning, integrity checks, and data security for sensitive personal health information.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implemented, and enforced data </w:t>
      </w:r>
      <w:r w:rsidRPr="00106EA3">
        <w:rPr>
          <w:rFonts w:ascii="Roboto Light" w:eastAsia="Roboto Light" w:hAnsi="Roboto Light" w:cs="Roboto Light"/>
          <w:b/>
          <w:bCs/>
          <w:sz w:val="20"/>
          <w:szCs w:val="20"/>
        </w:rPr>
        <w:t xml:space="preserve">compliance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that adhere to industry standards such as </w:t>
      </w:r>
      <w:r w:rsidRPr="00106EA3">
        <w:rPr>
          <w:rFonts w:ascii="Roboto Light" w:eastAsia="Roboto Light" w:hAnsi="Roboto Light" w:cs="Roboto Light"/>
          <w:b/>
          <w:bCs/>
          <w:sz w:val="20"/>
          <w:szCs w:val="20"/>
        </w:rPr>
        <w:t xml:space="preserve">HIPAA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HITRUST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risk mitigation and data protection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 an agile environment, ensuring seamless integration of </w:t>
      </w:r>
      <w:r w:rsidRPr="00106EA3">
        <w:rPr>
          <w:rFonts w:ascii="Roboto Light" w:eastAsia="Roboto Light" w:hAnsi="Roboto Light" w:cs="Roboto Light"/>
          <w:b/>
          <w:bCs/>
          <w:sz w:val="20"/>
          <w:szCs w:val="20"/>
        </w:rPr>
        <w:t xml:space="preserve">data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maintaining a strong focus on compliance and operational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automation processes for data governance, including comprehensive </w:t>
      </w:r>
      <w:r w:rsidRPr="00106EA3">
        <w:rPr>
          <w:rFonts w:ascii="Roboto Light" w:eastAsia="Roboto Light" w:hAnsi="Roboto Light" w:cs="Roboto Light"/>
          <w:b/>
          <w:bCs/>
          <w:sz w:val="20"/>
          <w:szCs w:val="20"/>
        </w:rPr>
        <w:t xml:space="preserve">quality checks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masking features, enhancing security for sensitive data access and reporting mechanisms throughout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Acted as the primary onshore resource for resolving production incidents related to </w:t>
      </w:r>
      <w:r w:rsidRPr="00106EA3">
        <w:rPr>
          <w:rFonts w:ascii="Roboto Light" w:eastAsia="Roboto Light" w:hAnsi="Roboto Light" w:cs="Roboto Light"/>
          <w:b/>
          <w:bCs/>
          <w:sz w:val="20"/>
          <w:szCs w:val="20"/>
        </w:rPr>
        <w:t xml:space="preserve">PHI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access and integrity issues, reinforcing company policies and documentation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orchestrating containerized data applications, ensuring high availability and efficient resource management in cloud environments while adhering to secure data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solutions for optimizing the data </w:t>
      </w:r>
      <w:r w:rsidRPr="00106EA3">
        <w:rPr>
          <w:rFonts w:ascii="Roboto Light" w:eastAsia="Roboto Light" w:hAnsi="Roboto Light" w:cs="Roboto Light"/>
          <w:b/>
          <w:bCs/>
          <w:sz w:val="20"/>
          <w:szCs w:val="20"/>
        </w:rPr>
        <w:t xml:space="preserve">warehouse performance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reporting efficiency by utilizing advanced query techniques and architectural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planning and execution of database migrations and configuration changes, confirming integrity and accessibility of </w:t>
      </w:r>
      <w:r w:rsidRPr="00106EA3">
        <w:rPr>
          <w:rFonts w:ascii="Roboto Light" w:eastAsia="Roboto Light" w:hAnsi="Roboto Light" w:cs="Roboto Light"/>
          <w:b/>
          <w:bCs/>
          <w:sz w:val="20"/>
          <w:szCs w:val="20"/>
        </w:rPr>
        <w:t xml:space="preserve">production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manage large volumes of clinical data.</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for enforcing internal </w:t>
      </w:r>
      <w:r w:rsidRPr="00106EA3">
        <w:rPr>
          <w:rFonts w:ascii="Roboto Light" w:eastAsia="Roboto Light" w:hAnsi="Roboto Light" w:cs="Roboto Light"/>
          <w:b/>
          <w:bCs/>
          <w:sz w:val="20"/>
          <w:szCs w:val="20"/>
        </w:rPr>
        <w:t xml:space="preserve">security policies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procedures, reinforcing compliance through audit trails and meticulous documentation of all privileged access activities.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evolution of data models and architecture, ensuring effective </w:t>
      </w: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utilization to meet both operational goals and compliance requirements, adapting to changing technology landscapes.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a culture of continuous improvement within the team by sharing knowledge on new data technologies and compliance practices, fostering an environment of professional growth and innovation.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data masking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into existing data processes, aligning with compliance mandates while supporting business intelligence efforts to enhance decision-making across departments.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ETL processes to increase operational efficiency, demonstrating versatility and adaptability in approaches to evolving data processing needs and infrastructure upgrades.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data engineers, sharing insights on best practices in </w:t>
      </w:r>
      <w:r w:rsidRPr="00106EA3">
        <w:rPr>
          <w:rFonts w:ascii="Roboto Light" w:eastAsia="Roboto Light" w:hAnsi="Roboto Light" w:cs="Roboto Light"/>
          <w:b/>
          <w:bCs/>
          <w:sz w:val="20"/>
          <w:szCs w:val="20"/>
        </w:rPr>
        <w:t xml:space="preserve">data engineering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compliance, and security protocols to elevate team performance and effectiveness.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w:t>
      </w:r>
      <w:r w:rsidRPr="00106EA3">
        <w:rPr>
          <w:rFonts w:ascii="Roboto Light" w:eastAsia="Roboto Light" w:hAnsi="Roboto Light" w:cs="Roboto Light"/>
          <w:b/>
          <w:bCs/>
          <w:sz w:val="20"/>
          <w:szCs w:val="20"/>
        </w:rPr>
        <w:t xml:space="preserve">cloud-based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at Microsoft using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the backend services that facilitate a seamless user experience across diverse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w:t>
      </w:r>
      <w:r w:rsidRPr="00106EA3">
        <w:rPr>
          <w:rFonts w:ascii="Roboto Light" w:eastAsia="Roboto Light" w:hAnsi="Roboto Light" w:cs="Roboto Light"/>
          <w:b/>
          <w:bCs/>
          <w:sz w:val="20"/>
          <w:szCs w:val="20"/>
        </w:rPr>
        <w:t xml:space="preserve">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microservices architecture that foster real-time data processing and interactions, optimizing system performance while ensuring adherence to stringent data regulations.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for hosting applications, focusing on high scalability, reliability and developing infrastructure as code through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streamlined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development cycles to build robust software solutions, engaging with product teams to define scope, analyze requirements, and deliver on key project milestones in a collaborative setting.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of applications, enabling consistent deployment across diverse environments while supporting ongoing maintenance and quick updates without downtime.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code deployment and enhancing team productivity by reducing manual errors and deployment time.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real-time data monitoring and </w:t>
      </w:r>
      <w:r w:rsidRPr="00106EA3">
        <w:rPr>
          <w:rFonts w:ascii="Roboto Light" w:eastAsia="Roboto Light" w:hAnsi="Roboto Light" w:cs="Roboto Light"/>
          <w:b/>
          <w:bCs/>
          <w:sz w:val="20"/>
          <w:szCs w:val="20"/>
        </w:rPr>
        <w:t xml:space="preserve">logging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using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insights into system performance and facilitating quick incident response capabilities.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documentation efforts that detail system architectures, data flows, and operational capabilities, ensuring information accessibility for team members and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data modeling techniques to improve application design, ensuring the architecture supported performance requirements and accommodated future scalability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test plans to validate data integrity and compliance, reinforcing the quality of software deliverables prior to production deployment.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database administrators to optimize SQL queries, resulting in faster data retrieval times for user applications and analytics.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fostering an environment of quality assurance and continuous integration practices, ensuring adherence to industry standards and internal policies.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