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Data Engineer with 11 years of software development experience, specializing in designing and implementing robust data pipelines and data governance frameworks in cloud environments. Proficient in Azure, Databricks, SQL, Spark, and Python, with a strong background in ETL/ELT processes and ensuring data accuracy and reliability for enterprise analytics. Committed to fostering collaborative relationships across teams to enhance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Data Pipelines, ETL/ELT, Data Governance, Data Quality, Data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Databricks, AWS, GCP,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Scala,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Tools:</w:t>
      </w:r>
      <w:r w:rsidRPr="00106EA3">
        <w:rPr>
          <w:rFonts w:ascii="Roboto Light" w:eastAsia="Roboto Light" w:hAnsi="Roboto Light" w:cs="Roboto Light"/>
          <w:sz w:val="20"/>
          <w:szCs w:val="20"/>
        </w:rPr>
        <w:t xml:space="preserve"> Apache Spark, Apache Kafka, Hadoop, Flink,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Frameworks:</w:t>
      </w:r>
      <w:r w:rsidRPr="00106EA3">
        <w:rPr>
          <w:rFonts w:ascii="Roboto Light" w:eastAsia="Roboto Light" w:hAnsi="Roboto Light" w:cs="Roboto Light"/>
          <w:sz w:val="20"/>
          <w:szCs w:val="20"/>
        </w:rPr>
        <w:t xml:space="preserve"> REST APIs, GraphQL, FastAPI, Flask,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Matplotlib, Seaborn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enhance data ingestion and processing capabilities required for comprehensive analytics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Finance and Operations to ensure data alignment with enterprise standards, enhancing operational analytics and reporting accuracy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data governance practices implementing validation and reconciliation controls, ensuring the integrity and reliability of financial datasets processed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validation algorithms for deduplication and accuracy checks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data quality for enterprise-level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data ingestion frameworks to support API-based and file-based ingestion across diverse external systems, facilitating rapid data availability for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data engineers on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governance best practices, fostering an environment of continuous improvement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for production data issues, effectively troubleshooting and resolving complex data discrepancies across multiple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and playbooks ensuring knowledge transfer and reducing dependency on individual team members for critical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strategic initiatives to develop scalable data infrastructures compliant with regulatory frameworks, enhancing organizational data management capabilities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incident management processes, streamlining communication between IT Governance and operational stakeholders during data accuracy crisis situations.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orchestration logic within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processing efficiency for large datasets being moved to cloud storage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implementation of new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aligning with evolving industry standards to manage and secure data assets effectively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analytical models to interpret high-volume datasets facilitating informed decision-making across strategic initiatives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integrating advanced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reporting pipelines, providing stakeholders with intuitive access to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adoption of cutting-edge technologies in data processing and governance, ensuring the organization remained competitive in the rapidly evolving data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data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improved product functionalities and enhancing user experience across cloud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development processes, collaborating with diverse teams to deliver high-quality software solutions that meet business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ETL workflows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high-performance data processing and accessibility for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mentorship initiatives, providing guidance on best practices in data engineering and cloud-based architecture, fostering team growth and technical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management operations by improving data handling processes focusing on compliance with governance and regulatory standards for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data exchange between applications, improving the efficiency of data retrieval and processing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programming frameworks to optimize back-end processes relevant to data extraction and processing, ensuring seamless integration with front-end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systems and processes to enhance knowledge sharing and reduce operational risks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on database optimization initiatives, leveraging tools like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speeds and optimize server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efforts for production applications ensuring minimal downtime and addressing data-related issues promptly, improving overall service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owners to understand detailed requirements and shape technical specifications that align with strategic objectives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datasets to drive product development decisions, leveraging data insights to enhance features and functionalities of existing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