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data pipelines, cloud computing, and data modeling for efficient business intelligence solutions. Adept at leveraging technologies to enhance performance and deliver impactful data-driven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R, Java, JavaScript,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AWS Glue, Azure Data Factory, DBT, Airflow, Talend,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Oracle Cloud, Heroku, DigitalOcean,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Snowflake, BigQuery,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Docker, Kubernetes, Terraform, Git, Ansible, CircleCI, TravisCI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w:t>
      </w:r>
      <w:r w:rsidRPr="00106EA3">
        <w:rPr>
          <w:rFonts w:ascii="Roboto Light" w:eastAsia="Roboto Light" w:hAnsi="Roboto Light" w:cs="Roboto Light"/>
          <w:b/>
          <w:bCs/>
          <w:sz w:val="20"/>
          <w:szCs w:val="20"/>
        </w:rPr>
        <w:t xml:space="preserve">data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applications, ensuring efficient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while collaborating with cross-functional teams to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concepts of normalized and denormalized architecture, enhancing data accessibility and usability across platforms by employing industry best practices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cloud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t>
      </w: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workflows while maintaining compliance and security best practices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multiple data sources into analyzable formats, ensuring high data quality and availability for business intelligence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multiple data engineering projects, emphasizing collaboration, adaptability, and transparency among stakeholders to meet project milestones and deliver high-quality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implementing controls to ensure accuracy, reliability, and completeness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confidence in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seamless data exchange between applications, enhancing interoperability and integration with internal and external systems while ensuring standardized protocols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insights that empowered business stakeholders to make data-driven decisions with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understand their business needs and translating them into effective data solutions, significantly improving the performance and usability of analytical models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monitoring and alerting mechanisms for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proactively addressing potential issues to ensure reliability and optimal performance of </w:t>
      </w:r>
      <w:r w:rsidRPr="00106EA3">
        <w:rPr>
          <w:rFonts w:ascii="Roboto Light" w:eastAsia="Roboto Light" w:hAnsi="Roboto Light" w:cs="Roboto Light"/>
          <w:b/>
          <w:bCs/>
          <w:sz w:val="20"/>
          <w:szCs w:val="20"/>
        </w:rPr>
        <w:t xml:space="preserve">data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data engineering, enhancing team capabilities and fostering a culture of continuous learning and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automated deployment processes, ensuring rapid, reliable, and efficient delivery of data solutions across various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debugging techniques to identify and resolve complex cross-module issues, ensuring smooth functioning of the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best practices such as partitioning, indexing, and caching strategies that significantly reduced data retrieval times and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align technology initiatives with business goals, effectively articulating technical concepts to non-technical stakeholders and ensuring full engagement from all parties.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integrated with various back-end services and resulted in improved user engagement and satisfaction through effective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and analyze requirements, translating complex data needs into actionable software solutions that enhanced business operations and efficiency in the enterprise.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tasks on existing applications, utilizing various profiling tools to identify bottlenecks and enhance resource utilization, resulting in significant improvements in application speed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code defects and improving overall software reliability through comprehensive test coverage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and contributed to the design of microservices-based applications, promoting a modular approach to software design that facilitated scalability and maintainability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data access, enabling seamless integration between front-end applications and back-end services, while adhering to best practices in API security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collaborative environment aimed at maintaining high-quality code standards and encouraging knowledge sharing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team collaboration on projects and maintaining clear histories of changes to facilitate easier debugging and deployment processes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among engineering teams through regular workshops and meet-ups, enhancing team skills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and modern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analytics capabilities that empowered users to make informed decisions based on comprehensive data insights and visualizations.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access layers in applications, enhancing the performance of </w:t>
      </w:r>
      <w:r w:rsidRPr="00106EA3">
        <w:rPr>
          <w:rFonts w:ascii="Roboto Light" w:eastAsia="Roboto Light" w:hAnsi="Roboto Light" w:cs="Roboto Light"/>
          <w:b/>
          <w:bCs/>
          <w:sz w:val="20"/>
          <w:szCs w:val="20"/>
        </w:rPr>
        <w:t xml:space="preserve">data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and reducing query times through indexing and efficient database schema design techniques that aligned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to track application performance and user interaction metrics, identifying opportunities for enhancements and driving continuous improvements in overall user experience and application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