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over 11 years of experience specializing in web and mobile applications, expert in enterprise software development, and passionate about technical consulting and process automation. Proficient in translating complex technical challenges into effective, actionable solutions. Strong background in leading cross-functional teams, delivering high-quality enterprise-level software solutions, and fostering strong relationships with stakeholders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C#, Python, TypeScript, Golang,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Node.js, React, Angular, Django, Flask, Kubernetes,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Git, Jenkins, Terraform, Ansible, Helm,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Elasticsearch, Redis, OracleDB, SQL Server,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Agile, Scrum, Kanban, JIRA, Confluence, Slack, Asana,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hands-on consulting sessions that emphasized </w:t>
      </w:r>
      <w:r w:rsidRPr="00106EA3">
        <w:rPr>
          <w:rFonts w:ascii="Roboto Light" w:eastAsia="Roboto Light" w:hAnsi="Roboto Light" w:cs="Roboto Light"/>
          <w:b/>
          <w:bCs/>
          <w:sz w:val="20"/>
          <w:szCs w:val="20"/>
        </w:rPr>
        <w:t xml:space="preserve">process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enabling clients to integrate innovative business solutions into their existing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complex client requirements into strategic solutions while leveraging tools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engineering teams in adopting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architecture decisions, promoting best practices in deployment and operational readiness using continuous integration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scalable solutions by implementing high-quality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technologies such as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query handling and performance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concentrating on agile methodologies, helping clients adopt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more smoothly while managing expectations and driving alignment among diverse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project risks and provided actionable mitigation strategies, integrating lessons learned into future projects while enhancing team adaptation and resilience through iterative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internal consulting knowledge base by writing comprehensive </w:t>
      </w:r>
      <w:r w:rsidRPr="00106EA3">
        <w:rPr>
          <w:rFonts w:ascii="Roboto Light" w:eastAsia="Roboto Light" w:hAnsi="Roboto Light" w:cs="Roboto Light"/>
          <w:b/>
          <w:bCs/>
          <w:sz w:val="20"/>
          <w:szCs w:val="20"/>
        </w:rPr>
        <w:t xml:space="preserve">Best Practice Guides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on deployment techniques and </w:t>
      </w:r>
      <w:r w:rsidRPr="00106EA3">
        <w:rPr>
          <w:rFonts w:ascii="Roboto Light" w:eastAsia="Roboto Light" w:hAnsi="Roboto Light" w:cs="Roboto Light"/>
          <w:b/>
          <w:bCs/>
          <w:sz w:val="20"/>
          <w:szCs w:val="20"/>
        </w:rPr>
        <w:t xml:space="preserve">cloud-native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the wider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success through continuous engagement, ensuring high retention rates by offering outstanding advisory services across all implementation stages and tackling complex use cases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consulting projects simultaneously, demonstrating exceptional organizational skills and adaptability in meeting client deadlines and expectations while maintaining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side projects to foster community involvement, such as mentoring users on online forums, publishing blog posts detailing product features, and speaking at industry events to improve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ramped up knowledge of </w:t>
      </w:r>
      <w:r w:rsidRPr="00106EA3">
        <w:rPr>
          <w:rFonts w:ascii="Roboto Light" w:eastAsia="Roboto Light" w:hAnsi="Roboto Light" w:cs="Roboto Light"/>
          <w:b/>
          <w:bCs/>
          <w:sz w:val="20"/>
          <w:szCs w:val="20"/>
        </w:rPr>
        <w:t xml:space="preserve">Camunda 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certification within the stipulated time and independently managing multiple consulting engagements shortly afterward, showcasing quick learning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production environmental readiness of clients' systems, overseeing comprehensive testing phases and aligning operational procedures that adhered to established compliance guidelines and best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workflow designs utilizing </w:t>
      </w:r>
      <w:r w:rsidRPr="00106EA3">
        <w:rPr>
          <w:rFonts w:ascii="Roboto Light" w:eastAsia="Roboto Light" w:hAnsi="Roboto Light" w:cs="Roboto Light"/>
          <w:b/>
          <w:bCs/>
          <w:sz w:val="20"/>
          <w:szCs w:val="20"/>
        </w:rPr>
        <w:t xml:space="preserve">Camunda’s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demonstrating adaptability in exploring innovative solutions that align with evolving business goals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Engineering teams to clarify requirements and develop customer-centric solutions that enhanced usability and overall project success, contributing to better customer experiences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BPM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processes, optimizing business operations and leading to significant improvements in overall efficiency metrics across various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enterprise 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 collaborative team,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project alignment with client objectives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scalable SaaS solutions that enhanced organizational workflows while adhering to best coding practices and principles of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 dynamic environment, utilizing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integration, streamlining processes to reduce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reviews and led knowledge-sharing sessions focusing on best practices in </w:t>
      </w:r>
      <w:r w:rsidRPr="00106EA3">
        <w:rPr>
          <w:rFonts w:ascii="Roboto Light" w:eastAsia="Roboto Light" w:hAnsi="Roboto Light" w:cs="Roboto Light"/>
          <w:b/>
          <w:bCs/>
          <w:sz w:val="20"/>
          <w:szCs w:val="20"/>
        </w:rPr>
        <w:t xml:space="preserve">software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 fostering a culture of continuous improvement across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for optimized data retrieval and storage, implementing solutions that improved data access times and overall application performance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offered mentorship to junior developers, providing guidance on technologies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them grow into proficient software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into applications, enhancing user engagement and functionality while maintaining best practices in security and data handling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skills to solve complex technical issues, ensuring the effective troubleshooting of critical bugs and performance bottlenecks that impacted software usability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expectations through proactive communication, establishing strong relationships and gaining trust while aligning project deliverables with customer needs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software architecture and design patterns, serving as a reference guide for team members and facilitating knowledge transfer within the organization that increased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migration of legacy applications to modern architectures, primarily focusing on improving scalability and performance by employing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delivered high-quality software products, leveraging industry-leading frameworks and libraries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end-user satisfaction and minimizing the need for extensive revisions during the testing phase.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