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specializing in computer vision, machine learning, and software development for web and mobile applications. Proven expertise in implementing deep learning techniques and developing scalable Python applications to enhance decision-making in the power grid sector.</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JavaScript, Java,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TensorFlow, PyTorch, OpenCV, Scikit-Learn, FastAPI, Pydantic, Keras,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Jupyter, VS Code, Pytest, MLflow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Terraform, S3, Lambda,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Techniques:</w:t>
      </w:r>
      <w:r w:rsidRPr="00106EA3">
        <w:rPr>
          <w:rFonts w:ascii="Roboto Light" w:eastAsia="Roboto Light" w:hAnsi="Roboto Light" w:cs="Roboto Light"/>
          <w:sz w:val="20"/>
          <w:szCs w:val="20"/>
        </w:rPr>
        <w:t xml:space="preserve"> Object Detection, Semantic Segmentation, Image Classification, Generative Models, Model Quantization, Transfer Learning, Hyperparameter Tuning, Data Augmentation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end-to-end </w:t>
      </w:r>
      <w:r w:rsidRPr="00106EA3">
        <w:rPr>
          <w:rFonts w:ascii="Roboto Light" w:eastAsia="Roboto Light" w:hAnsi="Roboto Light" w:cs="Roboto Light"/>
          <w:b/>
          <w:bCs/>
          <w:sz w:val="20"/>
          <w:szCs w:val="20"/>
        </w:rPr>
        <w:t xml:space="preserve">computer vision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for monitoring equipment defects, enhancing the safety and reliability of power grid infrastructure through advanced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and continuous model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innovation initiatives by integrating state-of-the-art </w:t>
      </w:r>
      <w:r w:rsidRPr="00106EA3">
        <w:rPr>
          <w:rFonts w:ascii="Roboto Light" w:eastAsia="Roboto Light" w:hAnsi="Roboto Light" w:cs="Roboto Light"/>
          <w:b/>
          <w:bCs/>
          <w:sz w:val="20"/>
          <w:szCs w:val="20"/>
        </w:rPr>
        <w:t xml:space="preserve">deep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into model development pipelines, focused on boosting training accuracy and model reliability across diverse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production-grade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to facilitate the complete </w:t>
      </w:r>
      <w:r w:rsidRPr="00106EA3">
        <w:rPr>
          <w:rFonts w:ascii="Roboto Light" w:eastAsia="Roboto Light" w:hAnsi="Roboto Light" w:cs="Roboto Light"/>
          <w:b/>
          <w:bCs/>
          <w:sz w:val="20"/>
          <w:szCs w:val="20"/>
        </w:rPr>
        <w:t xml:space="preserve">ML lifecycle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deployment and monitoring strategies to ensure robustness and scalability in real-world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team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engineers, instilling best practices in </w:t>
      </w:r>
      <w:r w:rsidRPr="00106EA3">
        <w:rPr>
          <w:rFonts w:ascii="Roboto Light" w:eastAsia="Roboto Light" w:hAnsi="Roboto Light" w:cs="Roboto Light"/>
          <w:b/>
          <w:bCs/>
          <w:sz w:val="20"/>
          <w:szCs w:val="20"/>
        </w:rPr>
        <w:t xml:space="preserve">model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evaluation, and deployment while fostering a culture of collaboration and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high software quality standards within the </w:t>
      </w:r>
      <w:r w:rsidRPr="00106EA3">
        <w:rPr>
          <w:rFonts w:ascii="Roboto Light" w:eastAsia="Roboto Light" w:hAnsi="Roboto Light" w:cs="Roboto Light"/>
          <w:b/>
          <w:bCs/>
          <w:sz w:val="20"/>
          <w:szCs w:val="20"/>
        </w:rPr>
        <w:t xml:space="preserve">ML team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code reliability and improved team efficiency through the adoption of standardized testing methodologies and CI/CD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multi-modal </w:t>
      </w:r>
      <w:r w:rsidRPr="00106EA3">
        <w:rPr>
          <w:rFonts w:ascii="Roboto Light" w:eastAsia="Roboto Light" w:hAnsi="Roboto Light" w:cs="Roboto Light"/>
          <w:b/>
          <w:bCs/>
          <w:sz w:val="20"/>
          <w:szCs w:val="20"/>
        </w:rPr>
        <w:t xml:space="preserve">computer vision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that improved classifications, leading to enhanced monitoring for vegetation encroachment and equipment anomalies in critical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custom </w:t>
      </w:r>
      <w:r w:rsidRPr="00106EA3">
        <w:rPr>
          <w:rFonts w:ascii="Roboto Light" w:eastAsia="Roboto Light" w:hAnsi="Roboto Light" w:cs="Roboto Light"/>
          <w:b/>
          <w:bCs/>
          <w:sz w:val="20"/>
          <w:szCs w:val="20"/>
        </w:rPr>
        <w:t xml:space="preserve">object detection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significantly increased accuracy in identifying equipment defects, reducing false positives and improving operational efficiency across the power grid.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Pydantic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robust RESTful APIs for model serving, enabling real-time data analysis and streamlined interactions with external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systematic </w:t>
      </w:r>
      <w:r w:rsidRPr="00106EA3">
        <w:rPr>
          <w:rFonts w:ascii="Roboto Light" w:eastAsia="Roboto Light" w:hAnsi="Roboto Light" w:cs="Roboto Light"/>
          <w:b/>
          <w:bCs/>
          <w:sz w:val="20"/>
          <w:szCs w:val="20"/>
        </w:rPr>
        <w:t xml:space="preserve">hyperparameter tuning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experiments to optimize </w:t>
      </w:r>
      <w:r w:rsidRPr="00106EA3">
        <w:rPr>
          <w:rFonts w:ascii="Roboto Light" w:eastAsia="Roboto Light" w:hAnsi="Roboto Light" w:cs="Roboto Light"/>
          <w:b/>
          <w:bCs/>
          <w:sz w:val="20"/>
          <w:szCs w:val="20"/>
        </w:rPr>
        <w:t xml:space="preserve">deep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ensuring peak performance under varying conditions and diverse data inputs, resulting in higher accuracy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transfer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to edge devices, propelling advancements in local data processing and real-time analytics capabilities in remote areas.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extract meaningful insights from GIS and drone metadata enriched imagery, leveraging advanced </w:t>
      </w:r>
      <w:r w:rsidRPr="00106EA3">
        <w:rPr>
          <w:rFonts w:ascii="Roboto Light" w:eastAsia="Roboto Light" w:hAnsi="Roboto Light" w:cs="Roboto Light"/>
          <w:b/>
          <w:bCs/>
          <w:sz w:val="20"/>
          <w:szCs w:val="20"/>
        </w:rPr>
        <w:t xml:space="preserve">computer vision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enhance context and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w:t>
      </w:r>
      <w:r w:rsidRPr="00106EA3">
        <w:rPr>
          <w:rFonts w:ascii="Roboto Light" w:eastAsia="Roboto Light" w:hAnsi="Roboto Light" w:cs="Roboto Light"/>
          <w:b/>
          <w:bCs/>
          <w:sz w:val="20"/>
          <w:szCs w:val="20"/>
        </w:rPr>
        <w:t xml:space="preserve">systematic data augmentation strategies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model robustness, focusing on diverse imagery inputs to faithfully represent complex environmental scenarios and promote model adaptability.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collaboration across interdisciplinary teams, fostering partnerships that enhanced the integration of analytics with operational strategies, promoting overall safety and reliability in power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Validated and verified </w:t>
      </w:r>
      <w:r w:rsidRPr="00106EA3">
        <w:rPr>
          <w:rFonts w:ascii="Roboto Light" w:eastAsia="Roboto Light" w:hAnsi="Roboto Light" w:cs="Roboto Light"/>
          <w:b/>
          <w:bCs/>
          <w:sz w:val="20"/>
          <w:szCs w:val="20"/>
        </w:rPr>
        <w:t xml:space="preserve">ML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deployed in production environments, continuously evaluating performance metrics to ensure adherence to operational standards and compliance with industry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extensive logging and monitoring frameworks to track the health and performance metrics of deployed models, enabling proactive issue identification and resolution.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developing and deploying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specialized in </w:t>
      </w:r>
      <w:r w:rsidRPr="00106EA3">
        <w:rPr>
          <w:rFonts w:ascii="Roboto Light" w:eastAsia="Roboto Light" w:hAnsi="Roboto Light" w:cs="Roboto Light"/>
          <w:b/>
          <w:bCs/>
          <w:sz w:val="20"/>
          <w:szCs w:val="20"/>
        </w:rPr>
        <w:t xml:space="preserve">computer vision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projects, enhancing product capabilities and driving innovation in </w:t>
      </w:r>
      <w:r w:rsidRPr="00106EA3">
        <w:rPr>
          <w:rFonts w:ascii="Roboto Light" w:eastAsia="Roboto Light" w:hAnsi="Roboto Light" w:cs="Roboto Light"/>
          <w:b/>
          <w:bCs/>
          <w:sz w:val="20"/>
          <w:szCs w:val="20"/>
        </w:rPr>
        <w:t xml:space="preserve">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predictive maintenance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across teams to understand user requirements and translate them into effective software solutions, ensuring seamless integration of </w:t>
      </w:r>
      <w:r w:rsidRPr="00106EA3">
        <w:rPr>
          <w:rFonts w:ascii="Roboto Light" w:eastAsia="Roboto Light" w:hAnsi="Roboto Light" w:cs="Roboto Light"/>
          <w:b/>
          <w:bCs/>
          <w:sz w:val="20"/>
          <w:szCs w:val="20"/>
        </w:rPr>
        <w:t xml:space="preserve">AI-driven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microservices architecture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scalability and maintainability of existing applications and facilitating faster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real-time data analysis tools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user interface and overall user experience in </w:t>
      </w:r>
      <w:r w:rsidRPr="00106EA3">
        <w:rPr>
          <w:rFonts w:ascii="Roboto Light" w:eastAsia="Roboto Light" w:hAnsi="Roboto Light" w:cs="Roboto Light"/>
          <w:b/>
          <w:bCs/>
          <w:sz w:val="20"/>
          <w:szCs w:val="20"/>
        </w:rPr>
        <w:t xml:space="preserve">data-driven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algorithms for large-scale </w:t>
      </w:r>
      <w:r w:rsidRPr="00106EA3">
        <w:rPr>
          <w:rFonts w:ascii="Roboto Light" w:eastAsia="Roboto Light" w:hAnsi="Roboto Light" w:cs="Roboto Light"/>
          <w:b/>
          <w:bCs/>
          <w:sz w:val="20"/>
          <w:szCs w:val="20"/>
        </w:rPr>
        <w:t xml:space="preserve">image classification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object detection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significantly to the advancement of product features and market competitiveness.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optimizing compute resources for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workloads,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deployment efficiency and system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application of new technologies related to </w:t>
      </w:r>
      <w:r w:rsidRPr="00106EA3">
        <w:rPr>
          <w:rFonts w:ascii="Roboto Light" w:eastAsia="Roboto Light" w:hAnsi="Roboto Light" w:cs="Roboto Light"/>
          <w:b/>
          <w:bCs/>
          <w:sz w:val="20"/>
          <w:szCs w:val="20"/>
        </w:rPr>
        <w:t xml:space="preserve">deep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personal growth and innovation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for seamless integration and deployment of applications, ensuring reliable delivery of features and maintaining high software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contributing to team knowledge sharing and the enhancement of coding standards—as part of continual improvement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mentored junior developers, offering guidance on best practices in software engineering to elevate team performance and application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on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fostering a culture of knowledge sharing and skill enhancement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align product features with industry trends, ensuring that software developed remained relevant and competitive against market needs.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