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Senior Clinical Data Research Engineer with over 11 years of experience in biomedical engineering and software development, specializing in data analysis, statistical modeling, and clinical study design. Proven ability to translate complex clinical data into actionable insights, leveraging advanced coding skills in Python and a comprehensive toolkit of data science frameworks. Passionate about improving clinical outcomes through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SQL, Java, C++, MATLAB,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Matplotlib, SciPy, Seaborn, Tableau, Power BI,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Statistics:</w:t>
      </w:r>
      <w:r w:rsidRPr="00106EA3">
        <w:rPr>
          <w:rFonts w:ascii="Roboto Light" w:eastAsia="Roboto Light" w:hAnsi="Roboto Light" w:cs="Roboto Light"/>
          <w:sz w:val="20"/>
          <w:szCs w:val="20"/>
        </w:rPr>
        <w:t xml:space="preserve"> Scikit-learn, TensorFlow, Keras, Statistical Modeling, Hypothesis Testing, Regression Analysis, t-tests, ANOVA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GitLab, JIRA, Confluence, Slack, Trello, Asana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 &amp; Environments:</w:t>
      </w:r>
      <w:r w:rsidRPr="00106EA3">
        <w:rPr>
          <w:rFonts w:ascii="Roboto Light" w:eastAsia="Roboto Light" w:hAnsi="Roboto Light" w:cs="Roboto Light"/>
          <w:sz w:val="20"/>
          <w:szCs w:val="20"/>
        </w:rPr>
        <w:t xml:space="preserve"> Jupyter Notebooks, VS Code, PyCharm, Anaconda, Django, Flask, Node.js,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analysis initiatives at Point B while collaborating cross-functionally to define key performance indicators and performance metrics for clinical studies, utilizing tools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statistical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models that effectively identified disease trends and patterns in clinical datasets, applying advanced statistical techniques including </w:t>
      </w:r>
      <w:r w:rsidRPr="00106EA3">
        <w:rPr>
          <w:rFonts w:ascii="Roboto Light" w:eastAsia="Roboto Light" w:hAnsi="Roboto Light" w:cs="Roboto Light"/>
          <w:b/>
          <w:bCs/>
          <w:sz w:val="20"/>
          <w:szCs w:val="20"/>
        </w:rPr>
        <w:t xml:space="preserve">linear 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ANOVA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hypothesis validation.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and analyzed complex clinical data sets, synthesizing findings to inform strategic decisions that enhanced clinical workflows in sepsis management and response protocols, while ensuring high quality of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statistical analysis procedures, ensuring reproducibility and clarity in methodologies used for clinical trial and study executions,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strategic visualizations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visuals to effectively communicate findings to stakeholders, ensuring the messaging is clear and impactful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design and development of study protocols, facilitating discussions on endpoint selection and ensuring alignment with regulatory standards to enhance the quality of clinical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collaborative software development, allowing for efficient tracking of changes and fostering a culture of continuous integration and deployment amongst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implementing feedback loops in data reporting processes, allowing the team to adapt quickly to emerging insights from clinical data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external collaborations through presenting insights derived from clinical analyses at conferences, effectively communicating the scientific value of research to enhance the visibility of clinical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educational resources that captured complex methodologies and data stories, empowering teams to better understand statistical results and clinical trial outcomes through effective training sessions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governance frameworks to ensure compliance with ethical standards and data privacy policies, prioritizing patient confidentiality while performing extensive clinical data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trends in biomedical engineering, proposing adjustments in methodologies and technologies based on new developments to ensure the team remained at the forefront of industry advancements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data collection pipelines that streamlined the process of data accumulation from clinical trials, significantly enhancing data integrity and accessibility for future analyses and reporting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data findings into comprehensive reports, enhancing decision-making processes of executive teams by ensuring they have actionable data insights to steer clinical strategy discussions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methods of tracking performance metrics of clinical interventions, utilizing methodologies that ensured clarity and effectiveness in evaluating the impact on patient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several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enhancing user experience in clinical software at Microsoft, utilizing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interfaces for data visualization and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existing software processes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improving application performance and delivering higher efficiency in data processing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testing frameworks, ensuring rigorous quality assurance protocols were in place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services that integrated external data sources enhancing the capability of clinical applications to retrieve and process real-time data for clinical decision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executed complex queries to retrieve and manipulate clinical trial data, ensuring high data quality and integrity 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methodologies and participated in daily scrums to foster team collaboration and improve project tracking through tools like JIRA, enhancing overall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create user-centric software applications that met the specific needs of clinical users, ensuring high levels of usability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implementing methodologies from design phase to deployment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expertise in </w:t>
      </w:r>
      <w:r w:rsidRPr="00106EA3">
        <w:rPr>
          <w:rFonts w:ascii="Roboto Light" w:eastAsia="Roboto Light" w:hAnsi="Roboto Light" w:cs="Roboto Light"/>
          <w:b/>
          <w:bCs/>
          <w:sz w:val="20"/>
          <w:szCs w:val="20"/>
        </w:rPr>
        <w:t xml:space="preserve">data structures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best coding practices and fostering a collaborative learning environment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Co-architected a cloud-based solution that facilitated real-time data access for clinical teams, implementing security practices to ensure compliance with industry regulations regarding data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training sessions on software tools and environmental setups, enabling faster onboarding of new team members while improving team knowledge across various technical stacks in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user acceptance testing through the development of manual and automated test scripts, aiding in the identification of bugs and performance bottlenecks before production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