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building scalable applications and services for cloud computing, laboratory automation, and scientific instrumentation. Expertise in backend development, database technologies, and continuous integration, with a passion for solving complex problems.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Rust, JavaScript, TypeScript, HTML5, CSS3, Wolfram Language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Flask, Django, Spring, Express,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Amazon Web Services, Google Cloud Platform, Microsoft Azure, AWS Lambda, CloudFormation, Terraform,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MySQL, Redis, ElasticSearch,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Travis CI, Jenkins, Git, Jira, Slack, VS Code, Docker Compose, Kubernetes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critical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scientific research applications and enabling seamless orchestration of complex experiments remotely.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and scientists, to ensure that our products effectively addressed real-world challenges faced in modern laboratories.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overall performance and availability of services through the implementation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resulting in greater efficiency and reduced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introducing best practices and advocating for healthy, maintainable software development methodologies that enhance the team's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monitoring tools to ensure high-availability operation of deployed services, actively responding to incidents as part of an on-call rotation.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data storage and retrieval processes by enhancing a hybrid object/graph multi-tenant database supporting diverse biology and chemistry experiments, ensuring data integrity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real-time data gathering services from laboratory sensors, enabling live system feedback and further cloud processing, significantly contributing to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software development practices and the utilization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fostering an environment of learning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leveraging modern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enhancing system scalability and reducing costs while ensuring high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comprehensive technical direction of products by collaborating with the team to prioritize features and define effective implementation strategies, aligning technical capabilities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adopting industry-standard practices and tools,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secure data transmission protocols, minimizing vulnerability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to ensure the products remain at the forefront of innovation in cloud-based scientific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algorithms for data processing and analysis using the </w:t>
      </w:r>
      <w:r w:rsidRPr="00106EA3">
        <w:rPr>
          <w:rFonts w:ascii="Roboto Light" w:eastAsia="Roboto Light" w:hAnsi="Roboto Light" w:cs="Roboto Light"/>
          <w:b/>
          <w:bCs/>
          <w:sz w:val="20"/>
          <w:szCs w:val="20"/>
        </w:rPr>
        <w:t xml:space="preserve">Wolfram Language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our symbolic lab software, improving overall data handling and computational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improvements to our development workflows by introducing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streamlining our release process and reducing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Agile development methodologies within the team, enhancing teamwork, flexibility, and responsiveness to project changes and customer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backend development with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cater to millions of users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 performance and reliability of applications deployed on the cloud.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effectively in Agile teams, collaborating with product managers and cross-functional teams to establish project milestones and deliver on system objectives that drive business growth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tuning and optimization of services, significantly reducing latency and improving throughput in high-load scenarios, ensuring seamless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in code quality and backend development techniques, fostering a shared knowledge environment that promotes team growth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cloud-native architectures utilizing </w:t>
      </w:r>
      <w:r w:rsidRPr="00106EA3">
        <w:rPr>
          <w:rFonts w:ascii="Roboto Light" w:eastAsia="Roboto Light" w:hAnsi="Roboto Light" w:cs="Roboto Light"/>
          <w:b/>
          <w:bCs/>
          <w:sz w:val="20"/>
          <w:szCs w:val="20"/>
        </w:rPr>
        <w:t xml:space="preserve">Azure Kubernetes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maintainability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pull request and code review processes, leading the team to adhere to coding standards and promoting a culture of continuous improvement and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the frequency of production releases, benefiting overall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applications, leveraging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that provided users with actionable insights based on their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security measures and compliance strategies across software development projects to ensure user data protection and adherence to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observability tools, such as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diagnose performance issues, leading to proactive resolutions that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other teams on the evolving technologies employed, driving an organization-wide improvement in software delivery and cloud adoption.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