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backend development and advanced systems. Proficient in Rust programming, serverless architectures, and modern cloud technologies to drive innovative fraud detection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Rust, Tokio, Node.js, JavaScript, TypeScript, Python, Go,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Serverless:</w:t>
      </w:r>
      <w:r w:rsidRPr="00106EA3">
        <w:rPr>
          <w:rFonts w:ascii="Roboto Light" w:eastAsia="Roboto Light" w:hAnsi="Roboto Light" w:cs="Roboto Light"/>
          <w:sz w:val="20"/>
          <w:szCs w:val="20"/>
        </w:rPr>
        <w:t xml:space="preserve"> AWS Lambda, DynamoDB, API Gateway, SQS, SNS, CloudWatch, CloudTrail,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 GitHub Actions, Agile Methodologies, TDD, Unit Testing, Integration Testing,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ELK Stack, DataDog, OpenTelemetry, Zipkin, AWS X-Ray,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NoSQL, MongoDB, Cassandra, PostgreSQL, Redis, Elasticsearch, DynamoDB Queries,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high-performance compute engines using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Tokio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processing of complex business logic within serverless environments to meet industry demands in fraud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mission-critical services focused on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seamless communication between the backend application and various end-user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deployment of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reproducible and manageable deployments of applications across distributed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memory and execution performance by profiling applications and making data-driven adjustments, ensuring minimal overhead while maintaining code quality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mentorship program for junior developers by establishing stringent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conducting comprehensive code reviews, and fostering a culture of continuous improvement in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translate business needs into technical specifications, and iteratively deliver high-quality features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best practices for observability within the backend system, utilizing tools like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enhance debugging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deployment pipeline, ensuring that thorough unit and integration tests were strategically incorporated as a fundamental part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product discussions and technical architecture decision-making, leveraging in-depth knowledge of serverless technologies to influence overall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and workshops to stay at the forefront of advancements in backend development and serverless practices, sharing insights with the developer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comprehensive approach to interface design, building robust authentication and authorization mechanisms for backend systems that are scalable and secure.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continuous feedback into product development cycles, actively iterating on functionalities based on user interactions and system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DevOps teams to facilitate streamlined deployments and manage runtime environments for distributed applications, enhancing resilience and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management strategies for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query performance and cost-effectiveness, thus supporting the overall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programming paradigms in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throughput, pushing the boundaries of what serverless architectures could achieve.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server-side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robust backend services that empowered various business solutions and improved system integration utilizing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storage solutions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processes and ensuring high availability in applications serving millions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leading sprints and coordinating with product teams to ensure alignment of technical deliverables with business objectives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enhancing application modularity, and allowing separate deployments, improving system maintainability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integrate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technologies, resulting in seamless interactions between the user interface and backend logic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rigorous code reviews and adherence to testing best practices, enabling smooth and efficient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initiatives, identifying bottlenecks and implementing solutions that improved load times and system responsiveness under various traffic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data visualization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data-driven decision-making processes for stakeholders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knowledge-sharing sessions to discuss emerging trends in </w:t>
      </w: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innovative solutions and practices among team members to enhance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by implementing authentication and authorization measures, ensuring data integrity and privacy across all applications developed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for source code management, facilitating collaborative workflows that supported the software development lifecycle and tracing project history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sharing insights on best practices in software development, project management, and technical problem-solving to foster a collaborative team culture.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