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development for web and mobile applications. Proficient in optimizing systems for scalability and performance, with a focus on clean, maintainable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FastAPI, Django, Flask,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Kafka, Pandas, NumPy, Apache Spark, MLlib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PCI DSS Compliance, OAuth 2.0, JWT, Data Encryption, Regulatory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services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standards and security protocols were integrated within the software development lifecycle, aligning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numerous microservices, utilizing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fast response times and automated testing processes to enhance application reliability and reduce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the deployment process across staging and production environments while improving overall operational efficiency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data schemas and develop comprehensive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new features and enhancing user experience through constant iteration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standards for writing </w:t>
      </w:r>
      <w:r w:rsidRPr="00106EA3">
        <w:rPr>
          <w:rFonts w:ascii="Roboto Light" w:eastAsia="Roboto Light" w:hAnsi="Roboto Light" w:cs="Roboto Light"/>
          <w:b/>
          <w:bCs/>
          <w:sz w:val="20"/>
          <w:szCs w:val="20"/>
        </w:rPr>
        <w:t xml:space="preserve">maintainable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extensible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fostering a culture of best practices across the engineering team to ensure high-quality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tackled complex problems with </w:t>
      </w:r>
      <w:r w:rsidRPr="00106EA3">
        <w:rPr>
          <w:rFonts w:ascii="Roboto Light" w:eastAsia="Roboto Light" w:hAnsi="Roboto Light" w:cs="Roboto Light"/>
          <w:b/>
          <w:bCs/>
          <w:sz w:val="20"/>
          <w:szCs w:val="20"/>
        </w:rPr>
        <w:t xml:space="preserve">analytical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abilities, translating ambiguous requirements into actionable tasks that the team could work towards efficiently, enhancing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database optimization techniques, implementing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ensure fast data retrieval speeds while managing large datasets effectively and reducing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in alignment with </w:t>
      </w:r>
      <w:r w:rsidRPr="00106EA3">
        <w:rPr>
          <w:rFonts w:ascii="Roboto Light" w:eastAsia="Roboto Light" w:hAnsi="Roboto Light" w:cs="Roboto Light"/>
          <w:b/>
          <w:bCs/>
          <w:sz w:val="20"/>
          <w:szCs w:val="20"/>
        </w:rPr>
        <w:t xml:space="preserve">regulatory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software met necessary compliance requirements and safeguarding user data against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system architecture, helping to bolster team capabilities and encourage a shared knowledge approach to troubleshooting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architectural improvements that supported new product capabilities while effectively scaling the existing platform and preventing technical debt from accumulating over rapid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logging and monitoring solutions to maintain operational awareness of system performance, addressing issues proactively before they impacted users, ensuring a degree of reliability in all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through effective communication and collaboration with technical and non-technical stakeholders to ensure alignment on project objectives, contributing to successful project completions across global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research teams to label data for machine learning applications, contributing to the improvement of application intelligence and paving the way for future enhancements in user personalization.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practices from software design patterns to enhance application robustness, including principles of object-oriented design and microservices architecture adapting to environmental demands while meeting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facilitated knowledge-sharing sessions to promote continuous learning and adaptation within the team, helping to refine project architectures and strengthen development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backend services for various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framework architecture maintained performance and scalability in alignment with business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features within large-scale projects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optimizing code and integrating APIs that enhanced user engagement and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coordinating efforts to maintain code quality and facilitate integration with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customer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Founded and led a team initiative to improve software security practices across all new feature developments, implementing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session management while ensuring minimal impact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write/read optimization strategies leading to reduced response times during peak access times and improved end-user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effective database management and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resulting in significantly higher efficiency rates in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query optimization strategies that led to improvements in existing code bases, partnering with developers to identify bottlenecks and streamline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advocating for principles of well-structured and clean code that promotes </w:t>
      </w:r>
      <w:r w:rsidRPr="00106EA3">
        <w:rPr>
          <w:rFonts w:ascii="Roboto Light" w:eastAsia="Roboto Light" w:hAnsi="Roboto Light" w:cs="Roboto Light"/>
          <w:b/>
          <w:bCs/>
          <w:sz w:val="20"/>
          <w:szCs w:val="20"/>
        </w:rPr>
        <w:t xml:space="preserve">maintainability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providing constructive feedback to fellow engineers to enhance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team members on developing API documentation and user guides for newly implemented features, which improved overall team knowledge sharing and equipped users with necessary tool understandings.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the agile methodology framework, contributing to sprints that precisely addressed client needs while maintaining consistent communication with stakeholders to keep projects on track.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based on comprehensive user feedback, allowing for iterative improvements to all products, resulting in heightened user satisfaction and stronger market positioning.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and coding best practices, instilling knowledge that enables the broader engineering team to adapt quickly to market changes and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