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11 years of extensive experience in software development, specializing in building scalable web and mobile applications. Proficient in designing APIs, ensuring production reliability, and enhancing backend infrastructures in startup environments. Expertise in Rust, Go, Typescript, and major cloud services, with a strong focus on developing efficient, maintainable systems that drive business goals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TypeScript, Python, Java, JavaScript,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Kubernetes, Docker, Express.js, FastAPI, Flask,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Terraform, Kubernetes, CloudFormation,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Microservices, RESTful APIs, Agile, CI/CD, TDD, DDD, Event-Driven Architecture, Observability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services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ground up, employing best practices that ensured system reliability and maintainability within a rapidly evolving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clean service boundaries and internal interfaces, focusing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the extensibility and scalability of the platform to support future growth and product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backend systems end-to-end, ensuring all components from schema design to deployment followed industry standards for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transactional consistency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fault tolerance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that included metrics, logging, and tracing to establish observability standards and operational playbooks that improved incident response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ambiguous requirements into well-structured backend abstractions, significantly enhancing alignment between engineering and product strategies across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data models that facilitated efficient data access and manipulation, improving the overall architecture of backend services and systems responsible for key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strategy that included integration and unit testing, ensuring that all backend services maintained high-quality standards while decreasing technical debt over the project's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various stakeholders to ensure project milestones were met, leveraging strong communication skills to foster collaboration and drive project completion within tight deadlines for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 software development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workflows and enhance team productivity during critical development sprints focusing on backend service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architectural best practices and modern development techniques, fostering a culture of continuous learning and technical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actionable feedback that improved code quality and encouraged adherence to enterprise coding standards, enhancing team performance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evaluated and integrated new technologies and tools into the development stack, ensuring the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remained cutting-edge and aligned with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technical sessions aimed at enhancing team members' understanding of backend systems, contributing to professional development and project success by elevating overall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payment gateways and third-party APIs, ensuring seamless transactions and data exchange through secure, performant, and reliable backend services that boosted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bottlenecks in existing backend systems, employing design solutions that improved performance and scalability to meet increasing user demand and system load.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efficient data handling, scalability, and performance optimization through thoughtful architectural design and implementation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transition from monolithic applications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resulting in improved maintainability and scalability while reducing deployment times and increasing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software solutions that enhanced user experience across multiple platforms, often translating complex requirements into clean and efficient backend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reliability through the implementation of robust data validation and input sanitization practices, ensuring the integrity and protection of sensitive information across backend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performance tuning and optimization of existing APIs and services, leveraging insights from observability tools to identify bottlenecks and improve overall system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implementation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schema design, indexing strategies, and data migrations that supported complex application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architectural discussions, facilitating knowledge sharing and adherence to best practices, which elevated the quality of the codebase and improved teamwork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tools, including payment gateways and authentication providers, delivering seamless user experiences while ensuring compliance with security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features using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improving deployment reliability while significantly reducing the number of regressions in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deployment processes, reducing manual intervention and encouraging frequent releases while maintaining high quality and reducing overall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libraries to aid internal development processes and improve the efficiency of the engineering team's workflows, significantly enhancing productivity and facilitating faster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developer community to stay updated with emerging trends and technologies, integrating relevant innovations into ongoing projects to maintain a competitive edge and enhance technical proficiencies.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