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web and mobile applications, specializing in robust integrations, API development, and performance optimization. Demonstrated expertise in TypeScript, Node.js, and building fault-tolerant microservices. Proven track record in collaborating with cross-functional teams to deliver innovative fraud prevention solutions, emphasizing client satisfaction and service reliability.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Go, C++, Ruby,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Node.js, NestJS, Express.js, React.js, Vue.js, Angular, i18next,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MySQL, MongoDB, SQLite, Redis, Cassandra, OracleDB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and Platforms:</w:t>
      </w:r>
      <w:r w:rsidRPr="00106EA3">
        <w:rPr>
          <w:rFonts w:ascii="Roboto Light" w:eastAsia="Roboto Light" w:hAnsi="Roboto Light" w:cs="Roboto Light"/>
          <w:sz w:val="20"/>
          <w:szCs w:val="20"/>
        </w:rPr>
        <w:t xml:space="preserve"> Git, Docker, Kubernetes, Heroku, RabbitMQ, AWS, GCP, Azure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Monitoring:</w:t>
      </w:r>
      <w:r w:rsidRPr="00106EA3">
        <w:rPr>
          <w:rFonts w:ascii="Roboto Light" w:eastAsia="Roboto Light" w:hAnsi="Roboto Light" w:cs="Roboto Light"/>
          <w:sz w:val="20"/>
          <w:szCs w:val="20"/>
        </w:rPr>
        <w:t xml:space="preserve"> Jest, Mocha, Chai, Postman, Sentry, New Relic, Grafana, Prometheus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t>
      </w:r>
      <w:r w:rsidRPr="00106EA3">
        <w:rPr>
          <w:rFonts w:ascii="Roboto Light" w:eastAsia="Roboto Light" w:hAnsi="Roboto Light" w:cs="Roboto Light"/>
          <w:b/>
          <w:bCs/>
          <w:sz w:val="20"/>
          <w:szCs w:val="20"/>
        </w:rPr>
        <w:t xml:space="preserve">fault-tolerant integrations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3rd party APIs, focused on seamless data handling and improved user experience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sophisticated </w:t>
      </w:r>
      <w:r w:rsidRPr="00106EA3">
        <w:rPr>
          <w:rFonts w:ascii="Roboto Light" w:eastAsia="Roboto Light" w:hAnsi="Roboto Light" w:cs="Roboto Light"/>
          <w:b/>
          <w:bCs/>
          <w:sz w:val="20"/>
          <w:szCs w:val="20"/>
        </w:rPr>
        <w:t xml:space="preserve">background processing pipelines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consistency and reliability of data operations during peak usage times.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mature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facilitated the integration of new features requested by clients, all while ensuring high application performance and availability.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investigations into client-reported issues, employing strong analytical skills to debug and resolve </w:t>
      </w:r>
      <w:r w:rsidRPr="00106EA3">
        <w:rPr>
          <w:rFonts w:ascii="Roboto Light" w:eastAsia="Roboto Light" w:hAnsi="Roboto Light" w:cs="Roboto Light"/>
          <w:b/>
          <w:bCs/>
          <w:sz w:val="20"/>
          <w:szCs w:val="20"/>
        </w:rPr>
        <w:t xml:space="preserve">service disruptions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quickly and efficiently, maintaining customer trust and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Translated complex, high-level business requirements into actionable system design updates, collaborating with clients and team members to improve project outcomes and deliverables.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architectural decisions proactively, fostering discussions that shaped both high-level design choices and low-level implementation details within existing applications, promoting a healthy design culture.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coding standards by implementing strong </w:t>
      </w:r>
      <w:r w:rsidRPr="00106EA3">
        <w:rPr>
          <w:rFonts w:ascii="Roboto Light" w:eastAsia="Roboto Light" w:hAnsi="Roboto Light" w:cs="Roboto Light"/>
          <w:b/>
          <w:bCs/>
          <w:sz w:val="20"/>
          <w:szCs w:val="20"/>
        </w:rPr>
        <w:t xml:space="preserve">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front-end tests to ensure top-tier software quality before deployments.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significant role in mentoring junior to mid-level engineers, sharing knowledge on best practices, while also cultivating accountability in their deliverables within the team structure.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services expertise on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application deployments, taking advantage of managed services to enhance scalability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robust DevOps approach by implementing CI/CD pipelines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Heroku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automated testing and deployment processes that increased deployment efficiency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improvements to application performance through strategic optimization of </w:t>
      </w:r>
      <w:r w:rsidRPr="00106EA3">
        <w:rPr>
          <w:rFonts w:ascii="Roboto Light" w:eastAsia="Roboto Light" w:hAnsi="Roboto Light" w:cs="Roboto Light"/>
          <w:b/>
          <w:bCs/>
          <w:sz w:val="20"/>
          <w:szCs w:val="20"/>
        </w:rPr>
        <w:t xml:space="preserve">SQL queries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unwavering focus on efficient </w:t>
      </w:r>
      <w:r w:rsidRPr="00106EA3">
        <w:rPr>
          <w:rFonts w:ascii="Roboto Light" w:eastAsia="Roboto Light" w:hAnsi="Roboto Light" w:cs="Roboto Light"/>
          <w:b/>
          <w:bCs/>
          <w:sz w:val="20"/>
          <w:szCs w:val="20"/>
        </w:rPr>
        <w:t xml:space="preserve">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 implementation for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product management and design to align on project goals and contribute to client engagement strategies that drove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the development cycle, ensuring compliance with various standards while reducing vulnerabilities in the deployed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code reviews aimed at enhancing overall code quality and maintainability, leading to a more resilient codebase that empowered developers across the team to excel.</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Challenged project assumptions, displaying adaptability by pivoting both team and technical direction based on feedback and changing client needs, leading to successful feature releases.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large-scale web and mobile applications, delivering software solutions on time while collaborating with product teams to define features and ensure business objectives were met in alignment with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high performance and reliability, which significantly reduced response times for end-users.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applications, ensuring that service interactions were efficient and met the performance demands of high user loads and real-time data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database technologies such as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design efficient schemas and implement complex queries that optimized data retrieval and storage processes across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Scrum, which fostered collaboration and rapid iterations of project deliverables, leading to enhanced team dynamics and increased project transparency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best-in-class unit testing frameworks ensuring that new functionality was rigorously tested before integration, promoting a culture of quality and accountability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 processes that promoted knowledge sharing and adherence to coding standards while providing constructive feedback to fellow developers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containerizing applications which simplified deployments and ensured consistency across multiple development environments, thus improving developer productivity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monitoring tools such as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establish performance baselines, enabling timely detection and resolution of potential system issues before impacting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architectural discussions, providing insights based on industry trends to enhance system design and ensure alignment with current best practices and technological advancements.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research to gather feedback, thereby ensuring solutions matched customer expectations and enhancing user experience by iteratively refining interfaces and functionalities.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liaison between technical and non-technical stakeholders, simplifying complex technical concepts for broader audiences to facilitate thoughtful decision-making and project buy-in.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