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building scalable, robust web and mobile applications. Strong expertise in Java, API design, and transaction processing within distributed systems. Proven ability to collaborate cross-functionally, enhance system performance, and lead architectural discussions.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Spring Boot, JVM, Node.js, Python, Go, Kotlin,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MongoDB, MySQL, Redis, Apache Kafka, Elasticsearch,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Azure, Docker, Kubernetes, Terraform, CI/CD, Heroku,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Maven, Gradle, Jenkins, SonarQube,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Service-Oriented Architecture (SOA), Event-Driven Architecture, RESTful APIs, GraphQL, CQRS, Observer Pattern,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crucial financial workflows that enhance transaction processing and overall system productivity while ensuring reliability and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 members to architect innovative solutions focused on scalability, which involved participating in extensive architectural discussions and contributing to system evolution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allowing seamless internal services communication, focusing on transaction integrity and security, which streamlined workflow across different teams working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modernize legacy systems and refactor components to improve performance and observability, actively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optimize the systems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sharing knowledge and advocating for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high-quality coding standards and continuous improvement in team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debugging procedures for production issues, implementing resilient solutions aimed at minimizing downtime and enhancing user experience during critical system operations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effectively, contributing significantly to deployment processes and improving resource management and scalability of services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interacted with cross-functional teams across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deployment and integration of services, demonstrating aptitude for collaborative problem-solving and innovative thinking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tests for system integration and performance, significantly enhancing the reliability of transaction processing systems through rigorous verification under varied conditions and realistic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backend services, including architectural diagrams and API specifications, making it easier for developers to understand the system and reduce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applying knowledge of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new technologies and methodologies, positioning the team to adopt innovative approaches for complex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sessions focused on development methodologies and software design patterns, facilitating a culture of continuous improvement, adaptive learning, and shared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processes through effective agile practices, working with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management and communication among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reliability through effective troubleshooting and long-term fixes aimed at enhancing application performance, developing robust error monitoring frameworks for critical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adaptation and adoption of emerging technologies within the team, leading initiatives that gave detailed insights into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thereby increasing overall engagement and innovation levels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agile team, providing a solid foundation for high-performance applications aimed at multiple product lines while adhering to best practices in coding.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development lifecycle phases, working closely with stakeholders to gather requirements, translating them into implementation plans that contributed to robust financial service applications used across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interoperability across platforms, ensuring secure and efficient communications that bolstered transactional capabilities and improved data exchange drastically in real-time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mechanisms, employing CI/CD pipelines to streamline deployment and release processes across projects while ensuring constant quality improvements by integrating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shaped system design choices, leveraging knowledge in distributed systems to create scalable solutions while advocating for best approaches to maintain integrity and performance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SQL and NoSQL databases, utilizing expertise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and management efficiencies that were crucial for transaction-dependent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legacy financial systems, utilizing extensive debugging skills to troubleshoot issues and develop long-term solutions that improved system resilience and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documenting processes and creating onboarding materials that streamlined the integration of new developers into projects, reducing ramp-up time and improving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strategies to ensure robustness in applications, applying performance and load testing techniques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reliability of transaction processes under high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insights from technical perspectives that significantly influenced product roadmaps and the prioritization of backend system enhancements aligned with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integrating feedback into the development process while demonstrating a commitment to improving the user experience through iterative refinements to backend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the latest technology trends into product development, enhancing functional capabilities and fostering innovation that met evolving user demands and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