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robust web and mobile applications. Proficient in backend system design and automation, combining expertise in AI-driven solutions, workflow systems, and collaborative programming. Strong leadership and communication skills, with a focus on operational excellence and team mentoring.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Temporal, Amazon SWF, Cursor, Copilot, ChatGPT,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Express.js, Spring Boot,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Kafka, RabbitMQ,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AWS,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systems, driving operational excellence across the organization while ensuring designs are extensible and adaptable to future growth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full ownership of critical backend systems that underpin automation and internal tools, establishing reliability standards and performance goals aligned with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projects from conception through production, managing risks proactively and ensuring measurable outcomes while advocating for quality and maintainability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Design, and Operations to translate complex business workflows into scalable automation solutions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the team's technical expertise by mentoring teammates through rigorous design reviews, code quality assessments, and hands-on collaborative programming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code generation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expedite delivery timelines while maintaining clarity, reliability, and comprehensive test coverage to meet stringent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high-impact opportunities within the product and technology landscape, facilitating discussions that advocate for bold, innovative solutions to align with strategic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culture focused on growth and collaboration, where initiatives promote team learning, effective communication, and impact scaling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real-time data processing and messaging, significantly enhancing the responsiveness of backend services to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well-structured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 both internal and external clients, ensuring a seamless integration experience that promotes scalability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to monitor system performance and resilience, allowing for proactive identification of potential issues before they impact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long-term roadmaps for system development, integrating lessons learned from past projects to inform future design and deployment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orchestration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complex operational processes, improving team efficiency and system coherence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plans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continually refining processes to align with industry standards and improving team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regularly to ensure the team remained at the forefront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reliability through optimized architectural designs and thorough code reviews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message passing and reduction of latency in service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promoting best practices and innovative solutions to complex technical challenges faced by cross-functional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tools and workflows to reduce manual processes, allowing team members to focus on strategic initiatives and high-value tasks that drive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backend system enhancements,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microservices architecture that improved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understand business requirements, translating them into technical specifications that guided the development of reliable and maintainable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insights to optimize code quality, foster team learning, and ensure adherence to established coding standards and architectural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platforms, successfully eliminating technical debt and improving maintainability and performance of existing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frameworks to validate system components, ensuring reliability and reducing the number of defects introduced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operations teams to enhance system observability and monitoring tools, enabling rapid detection and resolution of performance issues in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user-friendly, well-documented internal tools that empowered team members from various disciplines to manage their workflows with ease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backend development and automation, fostering a culture of continuous improvement and learning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