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particularly within payment orchestration systems. Proven expertise in developing efficient and resilient payment processing architecture leveraging API-driven designs and latest technology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 Python, Go,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Webhook, JWT, OAuth, Payment API Integrations, Microservices, Service-oriented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Postman, Grafana, Prometheus,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API integrations with multiple payment service providers (PSPs), enhancing the overall payment processing efficiency and reliability across the digital commerce platform, ensuring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payment routing logic that dynamically selected the best payment gateways based on real-time transaction parameters, improving both efficiency and success rates during peak transaction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multiple </w:t>
      </w:r>
      <w:r w:rsidRPr="00106EA3">
        <w:rPr>
          <w:rFonts w:ascii="Roboto Light" w:eastAsia="Roboto Light" w:hAnsi="Roboto Light" w:cs="Roboto Light"/>
          <w:b/>
          <w:bCs/>
          <w:sz w:val="20"/>
          <w:szCs w:val="20"/>
        </w:rPr>
        <w:t xml:space="preserve">webhook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handlers to ensure real-time processing of payment notifications, reducing overall processing times and enhancing transaction accuracy for various payment types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and secure tokenization flows to protect sensitive payment information, leveraging industry-standard encryption techniques and aligning with PCI compliance guidelines, thus improving customer trust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subscription billing logic which accurately managed recurring payment cycles, minimizing user friction and retaining a loyal customer base by offering flexible payment 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resilience by conducting thorough error handling procedures and implementing observability practices that allowed for instant diagnostics and debugging of payment gateway interactions, significantly improving developer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UX design, to align payment feature development with customer needs, resulting in a more user-friendly checkout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payment systems to a microservices architecture, which facilitated independent scaling and faster deployment cycles, significantly improving response times for payment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the tech stack by adopting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streamlined development workflow focused on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payment processing systems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and data encryption, enhancing system integrity and protection against prevalent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translating business requirements into technical solutions, and ensuring alignment with industry standards and regulations surrounding payment processing and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backend development, API integrations, and payment domain expertise, fostering a culture of continuous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new fintech solutions and tools, assessing their viability for integration into the existing system architecture to enhance overall system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performance monitoring using advanced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recommending optimizations to improve throughput and response times for peak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phases,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unit testing frameworks to ensure the quality and reliability of payment processing features prior to production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large-scale services supporting a variety of business functions at Microsoft, ensuring smooth integration between applications and vital backend processes through well-defined APIs and adaptable integration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enterprise-grade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revolutionizing legacy systems' performance metrics and introducing responsive designs that catered to diverse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API design, facilitating easy automation of internal workflows and enhancing collaboration capabilities across numerous software applications through modular and reusable service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optimized database schemas and queries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retrieval and manipulation, significantly enhancing application performance and reducing load times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and advanced querying capabilities to enhance front-end applications' functionalities, ensuring seamless data transactions and real-time updates to user interfaces without latency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methodologies, collaborating within cross-functional teams to deliver high-quality solutions in iterative cycles while maintaining a user-centered approach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encompassing unit, integration, and performance tests, utilizing testing frameworks to ensure thorough coverage and robust functionality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engaged in pair programming sessions, fostering a shared learning environment and promoting coding standards and quality practices across the engineering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understand business requirements better, translating these needs into technical specifications that guided the development of reliable software applications, ensuring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strategies and increasing system availability and scalability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DevOps practices to streamline deployment processes, leading to quicker release cycles while maintaining high levels of system stability and performance across multiple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 teams to refine product requirements, enhance system architecture design plans, and develop long-term maintenance schedules that allowed for sustainable application support and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