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over 11 years of experience in backend application engineering, focusing on scalable systems and architecture design. Proven track record in improving system performance, reliability, and efficiency at high-scale environments. Strong background in distributed systems, data processing, and the software development lifecycle combined with a passion for collaboration and mentoring.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Node.js,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Django, Flask, Express.js, FastAPI, Apache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Jenkins, Terraform, Ansible,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IBM Cloud,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robust backend services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real-time analytics, enabling partners to extract actionable insights from large datasets and streamline operational efficiency drastically.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w:t>
      </w:r>
      <w:r w:rsidRPr="00106EA3">
        <w:rPr>
          <w:rFonts w:ascii="Roboto Light" w:eastAsia="Roboto Light" w:hAnsi="Roboto Light" w:cs="Roboto Light"/>
          <w:b/>
          <w:bCs/>
          <w:sz w:val="20"/>
          <w:szCs w:val="20"/>
        </w:rPr>
        <w:t xml:space="preserve">data processing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high-throughput streaming data, enhancing system reliability and reducing latency for critical operations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to continuously reassess backend system architectures, applying principles of </w:t>
      </w:r>
      <w:r w:rsidRPr="00106EA3">
        <w:rPr>
          <w:rFonts w:ascii="Roboto Light" w:eastAsia="Roboto Light" w:hAnsi="Roboto Light" w:cs="Roboto Light"/>
          <w:b/>
          <w:bCs/>
          <w:sz w:val="20"/>
          <w:szCs w:val="20"/>
        </w:rPr>
        <w:t xml:space="preserve">circuit breaker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load balancing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uptime and performance as data traffic increased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designers, translating business requirements into engineering specifications focusing on maintainability, scalability, and performance-related metrics for evolving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culture of excellence by conducting regular code reviews, engaging in technical discussions, and providing mentorship, reinforcing best practices in system design and implementation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monitored </w:t>
      </w:r>
      <w:r w:rsidRPr="00106EA3">
        <w:rPr>
          <w:rFonts w:ascii="Roboto Light" w:eastAsia="Roboto Light" w:hAnsi="Roboto Light" w:cs="Roboto Light"/>
          <w:b/>
          <w:bCs/>
          <w:sz w:val="20"/>
          <w:szCs w:val="20"/>
        </w:rPr>
        <w:t xml:space="preserve">ETL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data ingestion rates, ultimately leading to timely data availability for decision-making in a fast-paced,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backend systems for machine learning feature integration, collaborating closely with data scientists to ensure seamless deployment of AI-driven capabilities within platforms, enhancing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performance bottlenecks through targeted profiling and optimizations,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system health and preemptively mitigate issues before they affected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 architecture enhancements project, emphasizing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which led to a comprehensive improvement in monitoring dashboard effectiveness for operational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coding standards and architectural paradigms, molding the backend environment into one that is efficient and adaptable, enabling quicker onboarding for new engineering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trends within the industry, adapting system architecture to incorporate services that ensure our offering remains competitive and adaptable to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documentation practices, ensuring that engineering specifications and workflows were comprehensible to current engineers and future recruits, thereby improving onboarding efficiency across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the adoption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leading to the decoupling of existing monolith systems into manageable, independently deployable services, thereby increasing deployment velocity and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database schemas and queries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speeds, thereby enhancing end-user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a comprehensive backend design to facilitate a real-time notification system, enabling timely updates and alerts to users, while streamlining notifications management across diverse platforms.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infrastructure as part of an Agile team,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implement microservices that support scalable application features and improve backend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effective API designs with security and performance in mind using tools like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and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processes through the implementation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application containerization, ensuring consistency across development, testing,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architecture discussions to inform decisions on distributed systems design, driving the use of </w:t>
      </w:r>
      <w:r w:rsidRPr="00106EA3">
        <w:rPr>
          <w:rFonts w:ascii="Roboto Light" w:eastAsia="Roboto Light" w:hAnsi="Roboto Light" w:cs="Roboto Light"/>
          <w:b/>
          <w:bCs/>
          <w:sz w:val="20"/>
          <w:szCs w:val="20"/>
        </w:rPr>
        <w:t xml:space="preserve">Azure Service Bus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messaging between microservices.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reviews and retrospectives, showcasing projects and gathering feedback to support continual improvement in software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improved existing system architectures by proposing new features and functionalities to enhance scalability, reliability, and performance metrics in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technical discussions around system integrations, aiding in the overall understanding of backend architecture principles by sharing insights from industry trends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developer teams to implement unit testing and integration testing, ensuring high code quality and robustness, while enhancing overall development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tooling, developing automation scripts that aided in deployment processes and system monitoring, and reduced manual intervention in operational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on API integration efforts, ensuring our systems remain interoperable and their data consumption aligns perfectly with system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workshops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API development, raising awareness around security, scalability, and reliable RESTful design principles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database queries and configurations within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response times, reducing latencies that impacted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