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web and mobile applications. Proven expertise in Ruby on Rails and infrastructure enhancements focused on performance and scalability. Demonstrated ability to optimize backend systems, enhancing efficiency and reliability while ensuring high-quality developer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Sinatra, Node.js, React,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Ansible, CircleCI, Travis CI,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modernized the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by implementing significant dependency upgrades and optimizing performance, directly contributing to system reliability and customer satisfaction in a fully remote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SDKs, and libraries, focusing on improving developer experiences and infrastructure scalability while leveraging best practices in asynchronous workflows across global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engineers to enhance observability, performance, and reliability, ensuring seamless interactions between frontend and backend systems in a highly dispersed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in-house system developments that significantly reduced dependency on costly third-party services, facilitating improved budget management and system control in infrastructure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applying knowledge of performance and security improvements while aligning technical decisions with the company’s strategic objectives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foster a culture of documentation and knowledge sharing, enhancing team collaboration and the overall effectiveness of remote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back-end development, instilling confidence in building robust systems that adhere to high industry standards for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development processes, enhancing deployment pipelines and reducing downtimes through consistent integration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system performance and address incidents before they escalated, ensuring high availability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adherence to best practices and efficient coding standards, improving code quality and team productivity in a fast-paced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to enhance the existing tech stack, ensuring alignment with current industry trends and improving overall service offerings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and innovation, encouraging team members to explore new technologies and methodologies to improve project outcomes and individual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for iterative development processes, ensuring timely project completion while maintaining flexibility to adapt to changing project requirements and stakeholder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non-technical stakeholders, ensuring clarity in aligning platform decisions with business objectives and user needs, fostering stronger cross-departmental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enhance system security through underlying architectural changes aimed at closing vulnerabilities, thereby increasing stakeholder trust and compliance with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efficiency and fluency in feature implementations while maintaining high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architecture to improve data retrieval performance, ensuring reliable access to business critical data and optimizing user interactions with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integrate new third-party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resulting in enriched solutions that offered more functionality without compromising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focused on optimizing resource allocation, boosting application responsiveness under varying load conditions and ensuring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of applications while significantly reducing bugs during releases and improving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project development, streamlining workflows and enhancing team communication and accountability during various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essential documentation for project deliverables, mentoring processes, and standard operating procedures that provided clarity and guidance for stakeholder interactions and process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quarterly workshops on emerging technologies and industry best practices, encouraging a culture of continuous improvement among team members to stay competitive in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and resolve application deployment issues in a microservices architecture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for an external API, enhancing the application’s functionality while ensuring robustness and security through thorough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led new hires in company technologies and development methodologies, fostering a culture of inclusivity and rapid onboarding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ensuring clear articulation of project deliverables, improving team cohesion and driving projects to timely resolutions through transparency in process 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