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web and mobile applications. Expertise in advanced backend engineering, particularly within modern .NET and Azure ecosystems. Passionate about building impactful technology that enhances human health and nutrition through high-quality and secure backend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.NET 8, JavaScript, TypeScript, Python, SQL, HTML/CSS, REST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ASP.NET Core, Entity Framework, Azure Functions, NServiceBus, SignalR, Docker, Kubernetes,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Azure DevOps, Azure Cosmos DB, Azure API Management, Azure Service Bus, Azure Key Vault, API Gateway, Cloud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MongoDB, Redis, Data Lakes, Data Warehousing, GraphQL,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Microservices, Serverless Architecture, Event-Driven Architecture, Domain-Driven Design, HIPAA Compliance, Data Security Practices, CI/CD Pipelines,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cloud-native backend services with </w:t>
      </w:r>
      <w:r w:rsidRPr="00106EA3">
        <w:rPr>
          <w:rFonts w:ascii="Roboto Light" w:eastAsia="Roboto Light" w:hAnsi="Roboto Light" w:cs="Roboto Light"/>
          <w:b/>
          <w:bCs/>
          <w:sz w:val="20"/>
          <w:szCs w:val="20"/>
        </w:rPr>
        <w:t xml:space="preserve">.NET 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highly scalable and resilient applications to support dynamic user demands and ensure uninterrupted service delivery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implement robust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are integral to the </w:t>
      </w:r>
      <w:r w:rsidRPr="00106EA3">
        <w:rPr>
          <w:rFonts w:ascii="Roboto Light" w:eastAsia="Roboto Light" w:hAnsi="Roboto Light" w:cs="Roboto Light"/>
          <w:b/>
          <w:bCs/>
          <w:sz w:val="20"/>
          <w:szCs w:val="20"/>
        </w:rPr>
        <w:t xml:space="preserve">Youtopia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precision nourishment platform, focusing on high performance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data pipelines utilizing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various health diagnostic systems and third-party health APIs, adhering to HIPAA compliance standards to manage sensitive health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event-driven architecture patterns that facilitate seamless data flow across services, ensuring real-time access and processing capabilities for tens of millions of users utilizing advanced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service performance through rigorous testing and monitoring strategies, employing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continually enhance application efficiency and responsiveness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to align team objectives with the company mission, focusing on developing meaningful technology solutions that directly impact user health and wellness with precision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fault-tolerant systems with automated recovery processes, significantly enhancing system reliability and reducing potential downtime within critical workflows 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distributed caching solutions to improve data retrieval speeds and service efficiency across platforms, ensuring users receive timely responses for their personalized nutrition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research initiatives to refine </w:t>
      </w:r>
      <w:r w:rsidRPr="00106EA3">
        <w:rPr>
          <w:rFonts w:ascii="Roboto Light" w:eastAsia="Roboto Light" w:hAnsi="Roboto Light" w:cs="Roboto Light"/>
          <w:b/>
          <w:bCs/>
          <w:sz w:val="20"/>
          <w:szCs w:val="20"/>
        </w:rPr>
        <w:t xml:space="preserve">nutrient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by structuring data effectively and enabling advanced analytics to derive actionable insights from health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engineering best practices by introducing rigorous code reviews and fostering a culture of continuous improvement and innovation among the engineering team to maintain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adoption of collaborative tools and methodologies like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project management and delivery timelines while maintaining high levels of team engagement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in backend development and effective usage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nurturing a culture of knowledge-sharing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iterate on product features and functionalities, ensuring the application meets user needs effectively and engages users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secure, multi-tenant architectures that align with best practices and compliance requirements, protecting sensitive user information and ensuring service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to assess system designs for scalability and security risks, actively contributing to the architecture evolution needed to support long-term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developing scalable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high-performance modules that improved user engagement and streamlined data management processes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 designers to translate product requirements into technical specifications, ensuring cohesive integration of backend services with frontend functionalities for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APIs and services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 communication for integration efforts across teams and enabling easier onboarding for new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refine existing systems into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reusability and reducing dependency complications while giving teams the agility they needed to address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health data sources and services via secure APIs to enhance application capabilities, establishing workflows to handle sensitive data in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industry regulations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applications to ensure data integrity and confidentiality, including encryption techniques, automated compliance checks, and regular security audits to manage risks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optimize database performance by leveraging indexing strategies and conducting query analyses, ensuring backend databases could handle high transaction volumes efficiently without compromising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on best practices for developing secure APIs and backend services, emphasizing the importance of code reviews and pair programming to deliver high-quality solutions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sprints and scrums, contributing to planning and retrospectives, which nurtured a collaborative environment and continuous improvement cycle for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deployed applications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orchestrating the deployment processes from development to production, ensuring streamlined transitions while fostering a culture of accountability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QA testing and debugging of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identifying and resolving issues in a timely manner to maintain high application availability and user satisfaction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CI/CD practices that improved deployment frequency and reduced lead time for changes, enhancing overall project dynamism and responsiveness to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