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developer with over 11 years of experience in designing, building, and deploying web and mobile applications. Proven expertise in AI orchestration, contextual engineering, and secure development within federally compliant environments. Passionate about innovating with agent-based AI systems and committed to engaging in professional growth within high-stakes project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Rust, Go,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Azure Kubernetes Service, Azure Functions, Azure Data Lake Storage, Azure Key Vault, Azure 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LangChain, LangGraph, Semantic Kernel, AutoGen, Django, Flask,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xml:space="preserve"> Agentic AI, LLMs, Conversational AI, Retrieval-augmented Generation (RAG), Structured Memory, Tool Invocation, Policy Constraints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Compliance:</w:t>
      </w:r>
      <w:r w:rsidRPr="00106EA3">
        <w:rPr>
          <w:rFonts w:ascii="Roboto Light" w:eastAsia="Roboto Light" w:hAnsi="Roboto Light" w:cs="Roboto Light"/>
          <w:sz w:val="20"/>
          <w:szCs w:val="20"/>
        </w:rPr>
        <w:t xml:space="preserve"> NIST 800-53, NIST 800-171, FedRAMP, RBAC, Data Residency, Auditability, Traceability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multi-step agentic AI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w:t>
      </w:r>
      <w:r w:rsidRPr="00106EA3">
        <w:rPr>
          <w:rFonts w:ascii="Roboto Light" w:eastAsia="Roboto Light" w:hAnsi="Roboto Light" w:cs="Roboto Light"/>
          <w:b/>
          <w:bCs/>
          <w:sz w:val="20"/>
          <w:szCs w:val="20"/>
        </w:rPr>
        <w:t xml:space="preserve">context-aware 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they operate securely in </w:t>
      </w:r>
      <w:r w:rsidRPr="00106EA3">
        <w:rPr>
          <w:rFonts w:ascii="Roboto Light" w:eastAsia="Roboto Light" w:hAnsi="Roboto Light" w:cs="Roboto Light"/>
          <w:b/>
          <w:bCs/>
          <w:sz w:val="20"/>
          <w:szCs w:val="20"/>
        </w:rPr>
        <w:t xml:space="preserve">federally compliant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development practices by employing </w:t>
      </w:r>
      <w:r w:rsidRPr="00106EA3">
        <w:rPr>
          <w:rFonts w:ascii="Roboto Light" w:eastAsia="Roboto Light" w:hAnsi="Roboto Light" w:cs="Roboto Light"/>
          <w:b/>
          <w:bCs/>
          <w:sz w:val="20"/>
          <w:szCs w:val="20"/>
        </w:rPr>
        <w:t xml:space="preserve">NIST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safeguard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between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lake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compliance and enhancing </w:t>
      </w:r>
      <w:r w:rsidRPr="00106EA3">
        <w:rPr>
          <w:rFonts w:ascii="Roboto Light" w:eastAsia="Roboto Light" w:hAnsi="Roboto Light" w:cs="Roboto Light"/>
          <w:b/>
          <w:bCs/>
          <w:sz w:val="20"/>
          <w:szCs w:val="20"/>
        </w:rPr>
        <w:t xml:space="preserve">data security protocols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contextual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Retrieval-augmented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structured memory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interactions between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external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functionality and reduced </w:t>
      </w:r>
      <w:r w:rsidRPr="00106EA3">
        <w:rPr>
          <w:rFonts w:ascii="Roboto Light" w:eastAsia="Roboto Light" w:hAnsi="Roboto Light" w:cs="Roboto Light"/>
          <w:b/>
          <w:bCs/>
          <w:sz w:val="20"/>
          <w:szCs w:val="20"/>
        </w:rPr>
        <w:t xml:space="preserve">latency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orchestrated the deployment of </w:t>
      </w:r>
      <w:r w:rsidRPr="00106EA3">
        <w:rPr>
          <w:rFonts w:ascii="Roboto Light" w:eastAsia="Roboto Light" w:hAnsi="Roboto Light" w:cs="Roboto Light"/>
          <w:b/>
          <w:bCs/>
          <w:sz w:val="20"/>
          <w:szCs w:val="20"/>
        </w:rPr>
        <w:t xml:space="preserve">agent-based 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Kubernetes Service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scalability, availability, and reliability under governmental operational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translate mission requirements into production-grade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an agile development methodology that fostered quick iterations and improvements in system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frameworks to manage model performance metrics, adapting solutions to meet emerging challenges in </w:t>
      </w:r>
      <w:r w:rsidRPr="00106EA3">
        <w:rPr>
          <w:rFonts w:ascii="Roboto Light" w:eastAsia="Roboto Light" w:hAnsi="Roboto Light" w:cs="Roboto Light"/>
          <w:b/>
          <w:bCs/>
          <w:sz w:val="20"/>
          <w:szCs w:val="20"/>
        </w:rPr>
        <w:t xml:space="preserve">AI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fine-tuning the deployment processes in the </w:t>
      </w:r>
      <w:r w:rsidRPr="00106EA3">
        <w:rPr>
          <w:rFonts w:ascii="Roboto Light" w:eastAsia="Roboto Light" w:hAnsi="Roboto Light" w:cs="Roboto Light"/>
          <w:b/>
          <w:bCs/>
          <w:sz w:val="20"/>
          <w:szCs w:val="20"/>
        </w:rPr>
        <w:t xml:space="preserve">Azure environment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mechanisms for </w:t>
      </w:r>
      <w:r w:rsidRPr="00106EA3">
        <w:rPr>
          <w:rFonts w:ascii="Roboto Light" w:eastAsia="Roboto Light" w:hAnsi="Roboto Light" w:cs="Roboto Light"/>
          <w:b/>
          <w:bCs/>
          <w:sz w:val="20"/>
          <w:szCs w:val="20"/>
        </w:rPr>
        <w:t xml:space="preserve">controlling hallucination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drift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AI outputs through grounding and validation frameworks, thereby ensuring reliable decision-making processes in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w:t>
      </w:r>
      <w:r w:rsidRPr="00106EA3">
        <w:rPr>
          <w:rFonts w:ascii="Roboto Light" w:eastAsia="Roboto Light" w:hAnsi="Roboto Light" w:cs="Roboto Light"/>
          <w:b/>
          <w:bCs/>
          <w:sz w:val="20"/>
          <w:szCs w:val="20"/>
        </w:rPr>
        <w:t xml:space="preserve">logging and monitoring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audit trails, enhancing </w:t>
      </w:r>
      <w:r w:rsidRPr="00106EA3">
        <w:rPr>
          <w:rFonts w:ascii="Roboto Light" w:eastAsia="Roboto Light" w:hAnsi="Roboto Light" w:cs="Roboto Light"/>
          <w:b/>
          <w:bCs/>
          <w:sz w:val="20"/>
          <w:szCs w:val="20"/>
        </w:rPr>
        <w:t xml:space="preserve">explainability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AI interactions and supporting </w:t>
      </w:r>
      <w:r w:rsidRPr="00106EA3">
        <w:rPr>
          <w:rFonts w:ascii="Roboto Light" w:eastAsia="Roboto Light" w:hAnsi="Roboto Light" w:cs="Roboto Light"/>
          <w:b/>
          <w:bCs/>
          <w:sz w:val="20"/>
          <w:szCs w:val="20"/>
        </w:rPr>
        <w:t xml:space="preserve">Authority to Operate (ATO)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in compliance with federal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interaction between </w:t>
      </w:r>
      <w:r w:rsidRPr="00106EA3">
        <w:rPr>
          <w:rFonts w:ascii="Roboto Light" w:eastAsia="Roboto Light" w:hAnsi="Roboto Light" w:cs="Roboto Light"/>
          <w:b/>
          <w:bCs/>
          <w:sz w:val="20"/>
          <w:szCs w:val="20"/>
        </w:rPr>
        <w:t xml:space="preserve">AI agents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Microsoft Graph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retrieval and processing aligned with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raise awareness regarding best practices in </w:t>
      </w:r>
      <w:r w:rsidRPr="00106EA3">
        <w:rPr>
          <w:rFonts w:ascii="Roboto Light" w:eastAsia="Roboto Light" w:hAnsi="Roboto Light" w:cs="Roboto Light"/>
          <w:b/>
          <w:bCs/>
          <w:sz w:val="20"/>
          <w:szCs w:val="20"/>
        </w:rPr>
        <w:t xml:space="preserve">AI ethics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governance, ensuring teams exhibited a thorough understanding of the implications of </w:t>
      </w:r>
      <w:r w:rsidRPr="00106EA3">
        <w:rPr>
          <w:rFonts w:ascii="Roboto Light" w:eastAsia="Roboto Light" w:hAnsi="Roboto Light" w:cs="Roboto Light"/>
          <w:b/>
          <w:bCs/>
          <w:sz w:val="20"/>
          <w:szCs w:val="20"/>
        </w:rPr>
        <w:t xml:space="preserve">agentic 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RBAC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 the cloud environment, aligning technical implementations with security frameworks mandated by federal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ensure that </w:t>
      </w:r>
      <w:r w:rsidRPr="00106EA3">
        <w:rPr>
          <w:rFonts w:ascii="Roboto Light" w:eastAsia="Roboto Light" w:hAnsi="Roboto Light" w:cs="Roboto Light"/>
          <w:b/>
          <w:bCs/>
          <w:sz w:val="20"/>
          <w:szCs w:val="20"/>
        </w:rPr>
        <w:t xml:space="preserve">AI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auditable, explainable, and operated within designated compliance parameters, thus building trust and reliability in technology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understanding of </w:t>
      </w:r>
      <w:r w:rsidRPr="00106EA3">
        <w:rPr>
          <w:rFonts w:ascii="Roboto Light" w:eastAsia="Roboto Light" w:hAnsi="Roboto Light" w:cs="Roboto Light"/>
          <w:b/>
          <w:bCs/>
          <w:sz w:val="20"/>
          <w:szCs w:val="20"/>
        </w:rPr>
        <w:t xml:space="preserve">contextual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teams, training members on best practices for deploying adaptive AI workflows that met success criteria under regulatory scrutiny.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government clients to tailor </w:t>
      </w:r>
      <w:r w:rsidRPr="00106EA3">
        <w:rPr>
          <w:rFonts w:ascii="Roboto Light" w:eastAsia="Roboto Light" w:hAnsi="Roboto Light" w:cs="Roboto Light"/>
          <w:b/>
          <w:bCs/>
          <w:sz w:val="20"/>
          <w:szCs w:val="20"/>
        </w:rPr>
        <w:t xml:space="preserve">AI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long-term partnerships and yielding successful project outcomes that addressed their unique operational challenges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capabilities of </w:t>
      </w:r>
      <w:r w:rsidRPr="00106EA3">
        <w:rPr>
          <w:rFonts w:ascii="Roboto Light" w:eastAsia="Roboto Light" w:hAnsi="Roboto Light" w:cs="Roboto Light"/>
          <w:b/>
          <w:bCs/>
          <w:sz w:val="20"/>
          <w:szCs w:val="20"/>
        </w:rPr>
        <w:t xml:space="preserve">Azure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advanced features within </w:t>
      </w:r>
      <w:r w:rsidRPr="00106EA3">
        <w:rPr>
          <w:rFonts w:ascii="Roboto Light" w:eastAsia="Roboto Light" w:hAnsi="Roboto Light" w:cs="Roboto Light"/>
          <w:b/>
          <w:bCs/>
          <w:sz w:val="20"/>
          <w:szCs w:val="20"/>
        </w:rPr>
        <w:t xml:space="preserve">agent-based systems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insights to inform design adaptations that enhanced user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large-scale enterprise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focusing on modular architecture, scalability, and maintainability to enhance overall performance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service delivery model significantly while enabling rapid deployment cycles of independent application components within a unified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w:t>
      </w:r>
      <w:r w:rsidRPr="00106EA3">
        <w:rPr>
          <w:rFonts w:ascii="Roboto Light" w:eastAsia="Roboto Light" w:hAnsi="Roboto Light" w:cs="Roboto Light"/>
          <w:b/>
          <w:bCs/>
          <w:sz w:val="20"/>
          <w:szCs w:val="20"/>
        </w:rPr>
        <w:t xml:space="preserve">cloud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pipelines and establish a seamless CI/CD flow, drastically reducing the time-to-market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comprehensive design of APIs that increased functionality of applications by facilitating secure communications between various system components and external partner services for enhanced interoperability.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mentorship to junior developers, fostering a collaborative environment that improved the quality of code and adherence to development standards, increasing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SQL queries and optimized </w:t>
      </w:r>
      <w:r w:rsidRPr="00106EA3">
        <w:rPr>
          <w:rFonts w:ascii="Roboto Light" w:eastAsia="Roboto Light" w:hAnsi="Roboto Light" w:cs="Roboto Light"/>
          <w:b/>
          <w:bCs/>
          <w:sz w:val="20"/>
          <w:szCs w:val="20"/>
        </w:rPr>
        <w:t xml:space="preserve">database performance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w:t>
      </w:r>
      <w:r w:rsidRPr="00106EA3">
        <w:rPr>
          <w:rFonts w:ascii="Roboto Light" w:eastAsia="Roboto Light" w:hAnsi="Roboto Light" w:cs="Roboto Light"/>
          <w:b/>
          <w:bCs/>
          <w:sz w:val="20"/>
          <w:szCs w:val="20"/>
        </w:rPr>
        <w:t xml:space="preserve">Microsoft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high availability for essential application operations across organizational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interface design, leading to significant improvements in user engagement and satisfaction through intuitive navigational and interactive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acceptance testing and debugging processes to ensure applications met predefined specifications and quality standards before rollout, thereby reducing post-launch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use of emerging technologies such as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existing applications and explore new use cases that offer enhanced efficiency and functionality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to identify bottlenecks and suggested optimizations that aligned with business goals, resulting in improved responsiveness and reduced operational costs through enhanced efficiency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protocols in application development cycles, ensuring compliance with industry regulations and safeguarding sensitive data against potential threats and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develop roadmaps for product enhancements, providing technical expertise and guidance that informed decision-making processes and prioritized features that delivered business value.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