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actuary with over 11 years in software development, specializing in web and mobile applications. Proven track record in data analysis, pricing, and reservations, utilizing advanced actuarial techniques to drive profitability and support strategic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SAS, SQL, MATLAB,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TensorFlow, Keras,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OracleDB,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Tools:</w:t>
      </w:r>
      <w:r w:rsidRPr="00106EA3">
        <w:rPr>
          <w:rFonts w:ascii="Roboto Light" w:eastAsia="Roboto Light" w:hAnsi="Roboto Light" w:cs="Roboto Light"/>
          <w:sz w:val="20"/>
          <w:szCs w:val="20"/>
        </w:rPr>
        <w:t xml:space="preserve"> Excel, Tableau, Power BI, Minitab, SAS JMP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Actuarial Software:</w:t>
      </w:r>
      <w:r w:rsidRPr="00106EA3">
        <w:rPr>
          <w:rFonts w:ascii="Roboto Light" w:eastAsia="Roboto Light" w:hAnsi="Roboto Light" w:cs="Roboto Light"/>
          <w:sz w:val="20"/>
          <w:szCs w:val="20"/>
        </w:rPr>
        <w:t xml:space="preserve"> Radar, Emblem, ResQ, RStudio, Excel VBA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loss reserving initiatives to ensure accurate forecasting by employing advanced </w:t>
      </w:r>
      <w:r w:rsidRPr="00106EA3">
        <w:rPr>
          <w:rFonts w:ascii="Roboto Light" w:eastAsia="Roboto Light" w:hAnsi="Roboto Light" w:cs="Roboto Light"/>
          <w:b/>
          <w:bCs/>
          <w:sz w:val="20"/>
          <w:szCs w:val="20"/>
        </w:rPr>
        <w:t xml:space="preserve">actuarial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detailed </w:t>
      </w:r>
      <w:r w:rsidRPr="00106EA3">
        <w:rPr>
          <w:rFonts w:ascii="Roboto Light" w:eastAsia="Roboto Light" w:hAnsi="Roboto Light" w:cs="Roboto Light"/>
          <w:b/>
          <w:bCs/>
          <w:sz w:val="20"/>
          <w:szCs w:val="20"/>
        </w:rPr>
        <w:t xml:space="preserve">pricing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overall rate levels and enhancing company profitability through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coordinated the development of sophisticated actuarial models integrating </w:t>
      </w:r>
      <w:r w:rsidRPr="00106EA3">
        <w:rPr>
          <w:rFonts w:ascii="Roboto Light" w:eastAsia="Roboto Light" w:hAnsi="Roboto Light" w:cs="Roboto Light"/>
          <w:b/>
          <w:bCs/>
          <w:sz w:val="20"/>
          <w:szCs w:val="20"/>
        </w:rPr>
        <w:t xml:space="preserve">predictive modeling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crucial for informed </w:t>
      </w:r>
      <w:r w:rsidRPr="00106EA3">
        <w:rPr>
          <w:rFonts w:ascii="Roboto Light" w:eastAsia="Roboto Light" w:hAnsi="Roboto Light" w:cs="Roboto Light"/>
          <w:b/>
          <w:bCs/>
          <w:sz w:val="20"/>
          <w:szCs w:val="20"/>
        </w:rPr>
        <w:t xml:space="preserve">product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the impacts of product decisions, leveraging expert </w:t>
      </w:r>
      <w:r w:rsidRPr="00106EA3">
        <w:rPr>
          <w:rFonts w:ascii="Roboto Light" w:eastAsia="Roboto Light" w:hAnsi="Roboto Light" w:cs="Roboto Light"/>
          <w:b/>
          <w:bCs/>
          <w:sz w:val="20"/>
          <w:szCs w:val="20"/>
        </w:rPr>
        <w:t xml:space="preserve">actuarial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data-driven methods for consistent improvement in </w:t>
      </w:r>
      <w:r w:rsidRPr="00106EA3">
        <w:rPr>
          <w:rFonts w:ascii="Roboto Light" w:eastAsia="Roboto Light" w:hAnsi="Roboto Light" w:cs="Roboto Light"/>
          <w:b/>
          <w:bCs/>
          <w:sz w:val="20"/>
          <w:szCs w:val="20"/>
        </w:rPr>
        <w:t xml:space="preserve">service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analyzed industry trends and emerging patterns in </w:t>
      </w:r>
      <w:r w:rsidRPr="00106EA3">
        <w:rPr>
          <w:rFonts w:ascii="Roboto Light" w:eastAsia="Roboto Light" w:hAnsi="Roboto Light" w:cs="Roboto Light"/>
          <w:b/>
          <w:bCs/>
          <w:sz w:val="20"/>
          <w:szCs w:val="20"/>
        </w:rPr>
        <w:t xml:space="preserve">actuarial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influenced financial strategies, minimized risks, and supported continuous growth across various business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actuaries, fostering a culture of learning and collaboration, facilitating knowledge sharing in key </w:t>
      </w:r>
      <w:r w:rsidRPr="00106EA3">
        <w:rPr>
          <w:rFonts w:ascii="Roboto Light" w:eastAsia="Roboto Light" w:hAnsi="Roboto Light" w:cs="Roboto Light"/>
          <w:b/>
          <w:bCs/>
          <w:sz w:val="20"/>
          <w:szCs w:val="20"/>
        </w:rPr>
        <w:t xml:space="preserve">actuarial domains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pricing, reserving, and modeling, effectively enhancing team performance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indication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driving process automation initiatives to augment workflow efficiency and accuracy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thereby improving overall departmental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overseeing regulatory filings to ensure compliance with organizational objectives while meeting all necessary statutory requirements for financial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skills in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synthesize and analyze disparate datasets, enabling the creation of insightful business solutions tailored to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and detailed research on complex </w:t>
      </w:r>
      <w:r w:rsidRPr="00106EA3">
        <w:rPr>
          <w:rFonts w:ascii="Roboto Light" w:eastAsia="Roboto Light" w:hAnsi="Roboto Light" w:cs="Roboto Light"/>
          <w:b/>
          <w:bCs/>
          <w:sz w:val="20"/>
          <w:szCs w:val="20"/>
        </w:rPr>
        <w:t xml:space="preserve">statistical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forecasting capabilities and ensuring stakeholders were well-informed of current risks and opportunities within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adaptive decision-making models, utilizing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and recommendations clearly and effectively to non-technical stakeholders, enhancing strategic planning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Appraised the annual forecasts, delivering precise and timely insights into emerging trends and potential risks, in alignment with company objectives and industry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mathematics, statistics, and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accuracy and thoroughness in all actuarial processes, ensuring adherence to best practices across all projects undertaken.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collaboratively with business partners to strategize on </w:t>
      </w:r>
      <w:r w:rsidRPr="00106EA3">
        <w:rPr>
          <w:rFonts w:ascii="Roboto Light" w:eastAsia="Roboto Light" w:hAnsi="Roboto Light" w:cs="Roboto Light"/>
          <w:b/>
          <w:bCs/>
          <w:sz w:val="20"/>
          <w:szCs w:val="20"/>
        </w:rPr>
        <w:t xml:space="preserve">product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actuarial methodologies that align with broader corporate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PEMCO brand's mission through deep community involvement, integrating social impact initiatives into business discussions to ensure comprehensive stakeholder engagement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assessed and adjusted actuarial models to ensure alignment with evolving market conditions and company objectives, contributing significantly to the overall financial health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applications in a collaborative environment, focusing on scalable architecture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within a dynamic business context.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productivity and reducing time to market for key products, enhancing service delivery and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in cross-departmental efforts to analyze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them into technical specifications, and optimizing existing applications based on feedback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innovative programming practices to enhance software functionality and user experience for diverse applications, leveraging the latest development frameworks and libraries to maintain competitive advantage.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bi-weekly sprints, promoting collaboration among team members and ensuring project milestones were met and high-quality standards achieved throughout the SDLC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detailed documentation of software features, tests, and workflows, presenting this information to stakeholders to align technical efforts with business objectives and client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enhancing departmental efficiency and markedly improving error tracking during the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marketing teams to refine and expand product features based on customer feedback and market research, ensuring relevancy and competitiveness in the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cutting-edge technologies to remain ahead in the industry, providing presentations and insights to executives on how emerging trends could impact operational efficiency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 models into existing systems using APIs, streamlining data transfer processes and ensuring alignment with overarching business objectives aimed at improving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diverse software development projects, utilizing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across a wide range of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efforts to provide ongoing support and maintenance for deployed applications, ensuring issues were resolved promptly and service levels were maintained to foster customer trust.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