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deploying web and mobile applications. Proficient in AI/ML, full-stack development, and building intelligent systems in collaborative environments. Adept at optimizing manufacturing processes through innovative automation techniques and enhancing software reliability with advanced evaluation frameworks. Seeking to leverage expertise in a mission-driven team focused on enabling a sustainable space economy.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Node.js, Express, GraphQL, Apollo, Flask,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SQLite, Cassandra, Oracle, MySQL,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TensorFlow, PyTorch, Scikit-learn, Keras, OpenAI API, Hugging Face, Apache Kafka, Temporal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AWS, Azure DevOps, Jenkins, Terraform, Git,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Monitoring:</w:t>
      </w:r>
      <w:r w:rsidRPr="00106EA3">
        <w:rPr>
          <w:rFonts w:ascii="Roboto Light" w:eastAsia="Roboto Light" w:hAnsi="Roboto Light" w:cs="Roboto Light"/>
          <w:sz w:val="20"/>
          <w:szCs w:val="20"/>
        </w:rPr>
        <w:t xml:space="preserve"> Prometheus, Grafana, Sentry, New Relic, CircleCI, Travis CI, ELK Stack, Ray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agentic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that automate complex manufacturing and engineering processes, enhancing productivity by streamlining multiple steps in the development cycle, ultimately achieving faster time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RAG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vector databases to facilitate intelligent search and retrieval of critical data, significantly improving access to institutional knowledge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comprehensive </w:t>
      </w:r>
      <w:r w:rsidRPr="00106EA3">
        <w:rPr>
          <w:rFonts w:ascii="Roboto Light" w:eastAsia="Roboto Light" w:hAnsi="Roboto Light" w:cs="Roboto Light"/>
          <w:b/>
          <w:bCs/>
          <w:sz w:val="20"/>
          <w:szCs w:val="20"/>
        </w:rPr>
        <w:t xml:space="preserve">evaluation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measure, monitor, and continuously improve the performance, accuracy, and reliability of various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production-grade deployment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developer tooling, SDKs, and internal platforms that accelerated </w:t>
      </w:r>
      <w:r w:rsidRPr="00106EA3">
        <w:rPr>
          <w:rFonts w:ascii="Roboto Light" w:eastAsia="Roboto Light" w:hAnsi="Roboto Light" w:cs="Roboto Light"/>
          <w:b/>
          <w:bCs/>
          <w:sz w:val="20"/>
          <w:szCs w:val="20"/>
        </w:rPr>
        <w:t xml:space="preserve">AI adoption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engineering teams, leading to enhanced collaboration and efficient integration of intelligent solutions for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w:t>
      </w:r>
      <w:r w:rsidRPr="00106EA3">
        <w:rPr>
          <w:rFonts w:ascii="Roboto Light" w:eastAsia="Roboto Light" w:hAnsi="Roboto Light" w:cs="Roboto Light"/>
          <w:b/>
          <w:bCs/>
          <w:sz w:val="20"/>
          <w:szCs w:val="20"/>
        </w:rPr>
        <w:t xml:space="preserve">LLM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into production applications to facilitate smooth deployment of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for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end-to-end features across the stack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and maintainability for the Boltline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discussions to contribute to architectural decisions for </w:t>
      </w:r>
      <w:r w:rsidRPr="00106EA3">
        <w:rPr>
          <w:rFonts w:ascii="Roboto Light" w:eastAsia="Roboto Light" w:hAnsi="Roboto Light" w:cs="Roboto Light"/>
          <w:b/>
          <w:bCs/>
          <w:sz w:val="20"/>
          <w:szCs w:val="20"/>
        </w:rPr>
        <w:t xml:space="preserve">AI-powered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innovation and alignment with organizational goals throughout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and hardware teams to identify high-impact opportunities for </w:t>
      </w:r>
      <w:r w:rsidRPr="00106EA3">
        <w:rPr>
          <w:rFonts w:ascii="Roboto Light" w:eastAsia="Roboto Light" w:hAnsi="Roboto Light" w:cs="Roboto Light"/>
          <w:b/>
          <w:bCs/>
          <w:sz w:val="20"/>
          <w:szCs w:val="20"/>
        </w:rPr>
        <w:t xml:space="preserve">AI augmentation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functionality and driving technological advancements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AI/ML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engaging code reviews and collaborative design discussions, cultivating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Boltline Operational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 including on-call rotations to monitor system performance and resolve operational issues promptly, maintaining high uptime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project management and streamline the development process, enabling adaptable approaches to emerging challenges and shifting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feedback through systematic user testing sessions to iterate on solutions, ensuring final products met user requirements while maintaining technical feasibility and adherence to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cross-functional teams to deliver robust solutions, demonstrating effectiveness in communication and collaboration within multidisciplinary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on emerging technologies in </w:t>
      </w:r>
      <w:r w:rsidRPr="00106EA3">
        <w:rPr>
          <w:rFonts w:ascii="Roboto Light" w:eastAsia="Roboto Light" w:hAnsi="Roboto Light" w:cs="Roboto Light"/>
          <w:b/>
          <w:bCs/>
          <w:sz w:val="20"/>
          <w:szCs w:val="20"/>
        </w:rPr>
        <w:t xml:space="preserve">AI and manufacturing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potential innovations to incorporate, thereby keeping the organization at the forefront of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for product development focusing on </w:t>
      </w:r>
      <w:r w:rsidRPr="00106EA3">
        <w:rPr>
          <w:rFonts w:ascii="Roboto Light" w:eastAsia="Roboto Light" w:hAnsi="Roboto Light" w:cs="Roboto Light"/>
          <w:b/>
          <w:bCs/>
          <w:sz w:val="20"/>
          <w:szCs w:val="20"/>
        </w:rPr>
        <w:t xml:space="preserve">AI enhancements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capacity with future business needs and innovation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software development projects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implementing features that improved system integrations across various Microsoft platforms, leading to enhanced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and aligning with modern architectural best practices for scalable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designed to streamline development processes and reduce manual intervention, significantly increasing developer productivity and team cohesion during agile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solutions,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delivery of features and responsive adjustments to emerging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best practices, facilitating knowledge sharing and skill enhancement within the team, contributing to a culture of continuous improvement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end-to-end implementation of efficient deployment processes and minimizing transition times between development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user experiences across Microsoft applications, engaging in usability testing and implementing feedback for iterative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tasks including querying, optimization, and reporting, significantly influencing data-driven decision-making across product suites.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throughout the software lifecycle to gather requirements and provide project updates, ensuring alignment with business objectives and facilitating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on company-specific workflows, emphasizing best practices in software development and fostering a positive onboarding experience to reduce time to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software technologies and development methods to keep pace with industry advancements, suggesting innovations that improved team efficiency and product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workshops and seminars to enhance skillsets and contribute to team knowledge pools, advocating for professional growth and continuous learning among peers.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