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With 11 years of experience in software development, I specialize in building web and mobile applications aligned with LLMs and retrieval-based systems. Proven skills in Python, FastAPI, Postgres, and Kubernetes, complemented by a strong record in developing auditable, efficient systems for the insurance and fintech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Node.js,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pgvector, Pinecone, Weaviate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OpenShift, Terraform,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&amp; Retrieval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OpenSearch, Elasticsearch, Apache Lucene,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Optimizations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vLLM, TGI, TensorRT-LLM, quantization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LLM-driven contexts and retrieval systems to enhance operational efficiency and agent productivity within critical workflows,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searching techniques for better accuracy and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hybrid search and retrieval,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extraction and citation processes in a timely and cost-effective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Context Graph framework that ensures accurate entity resolution and linking for multi-hop contexts in compliance with regulatory standards, contributing to a secure and efficient operational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GPU inference cost optimizations by developing batching and caching strategies that minimize resource consumption while improving query latency and processing speeds for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efforts with product, security, and domain teams to draft technical specifications that enhance clarity and ensure alignment on deadlines and deliverable quality metrics for RAG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audit logs and deterministic replay mechanisms to guarantee safety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PII/PHI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 protocols and mitigate risks associated with data handling and edge cases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 end-to-end pipeline for various AI tasks that encompassed retrieval, assembly of context, generation, citation logging, and monitoring, ensuring quality assurance and continuous improvement through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effective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track of quality, cost, and drift, facilitating timely adjustments to maintain system integrity and performance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evaluation sessions for model outputs using regression testing and adversarial examples that bolster system trustworthiness and validation within live environments, improving reliability across various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overall operational costs and latency through strategic settings for inference optimization; actively collaborated with engineering teams to implement machine learning best practices directly into production workflows, increasing overall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LLMOps strategies into existing workflows, enhancing evaluation harness deployment across buyers and agents, ultimately leading to improved outcomes and measurable performance metrics in diverse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a comprehensive inference optimization plan that aligns processing needs with cost efficiency goals, delivering value for both clients and internal stakeholders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quality assurance metrics and standards for performance measurement that support real-world applications of LLM technologies in insurance workflows, improving decision-making across customer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launched features for risk assessment and fraud detection powered by LLM initiatives, significantly enhancing the effectiveness of fraud prevention tools implemented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by attending industry conferences and workshops focused on emerging technologies and methodologies in AI and insurance technology sectors.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robust back-end systems to improve data handling and user experience for enterprise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pipelines and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cross-team collaboration for large-scale application development in high-stakes industries,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reviews, and consistent communication to align with business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to enhance scalability and maintainability of enterprise-level software solutions, successfully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within the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search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innovative solutions for data retrieval in customer-facing applications, ultimately improving satisfaction and engagement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evaluations on systems, utilizing monitoring tools to identify bottlenecks in operations and optimizing for speed and resource utilization through analysis and modifications.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that align with industry standards and customer requirements in the fintech sector, applying secure coding practices and maintaining compliance with regulations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backend services, APIs, and database schemas that served as key resources for onboarding new engineers and ensuring project cohesiveness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for major releases, evaluating proposed features for potential impacts on functionality and system performance, leading to improved software quality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projects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deployments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efficiency and averting delays associated with traditional development approaches for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importance of best practices in software development, fostering a culture of learning and sharing knowledge within the development team to attain higher project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debugging sessions, and pair programming initiatives that increased team collaboration and improved code quality through constructive feedback and shared insights on complex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frameworks and libraries to address evolving business needs, maintaining flexibility in implementations to prevent obsolescence and secure sustained performance in fast-paced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