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AI Engineer with over 11 years of experience in software development, specializing in AI and machine learning technologies. Proficient in designing and building scalable applications that leverage complex datasets to drive actionable insights. Capable of collaborating with cross-functional teams to deliver high-quality results and improve operational efficiency. Experienced in developing innovative solutions, especially using Large Language Models (LLMs) and AI-driven applications, to enhance user experiences and meet diverse business needs.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Java, Go, C++, 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Machine Learning:</w:t>
      </w:r>
      <w:r w:rsidRPr="00106EA3">
        <w:rPr>
          <w:rFonts w:ascii="Roboto Light" w:eastAsia="Roboto Light" w:hAnsi="Roboto Light" w:cs="Roboto Light"/>
          <w:sz w:val="20"/>
          <w:szCs w:val="20"/>
        </w:rPr>
        <w:t xml:space="preserve"> TensorFlow, PyTorch, scikit-learn, Keras, Hugging Face Transformers, spaCy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SQL, NoSQL, PostgreSQL, MongoDB, ElasticSearch, Neo4j</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 &amp; Frameworks:</w:t>
      </w:r>
      <w:r w:rsidRPr="00106EA3">
        <w:rPr>
          <w:rFonts w:ascii="Roboto Light" w:eastAsia="Roboto Light" w:hAnsi="Roboto Light" w:cs="Roboto Light"/>
          <w:sz w:val="20"/>
          <w:szCs w:val="20"/>
        </w:rPr>
        <w:t xml:space="preserve"> Docker, Kubernetes, Apache Spark, Apache Kafka, Terraform, FastAPI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Platform, S3, Lambda, Redshift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Jenkins, Git, CircleCI, Travis CI, Ansible, MLOps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deployed RAG systems by integrating </w:t>
      </w:r>
      <w:r w:rsidRPr="00106EA3">
        <w:rPr>
          <w:rFonts w:ascii="Roboto Light" w:eastAsia="Roboto Light" w:hAnsi="Roboto Light" w:cs="Roboto Light"/>
          <w:b/>
          <w:bCs/>
          <w:sz w:val="20"/>
          <w:szCs w:val="20"/>
        </w:rPr>
        <w:t xml:space="preserve">vector search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hybrid retrieval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contextual compression techniques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advanced insights extraction from extensive structured and unstructured datasets.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engineers and machine learning engineers to build scalable AI solutions using </w:t>
      </w:r>
      <w:r w:rsidRPr="00106EA3">
        <w:rPr>
          <w:rFonts w:ascii="Roboto Light" w:eastAsia="Roboto Light" w:hAnsi="Roboto Light" w:cs="Roboto Light"/>
          <w:b/>
          <w:bCs/>
          <w:sz w:val="20"/>
          <w:szCs w:val="20"/>
        </w:rPr>
        <w:t xml:space="preserve">Large Language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(LLMs), improving performance for real-time data interaction analysis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systems that employ effective document chunking and </w:t>
      </w:r>
      <w:r w:rsidRPr="00106EA3">
        <w:rPr>
          <w:rFonts w:ascii="Roboto Light" w:eastAsia="Roboto Light" w:hAnsi="Roboto Light" w:cs="Roboto Light"/>
          <w:b/>
          <w:bCs/>
          <w:sz w:val="20"/>
          <w:szCs w:val="20"/>
        </w:rPr>
        <w:t xml:space="preserve">embedding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context window operations to facilitate intelligent information retrieval and enhancing end-user search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meetings with product managers and software engineers to outline project requirements and workflows, ensuring seamless integration of new AI features into existing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strategies for </w:t>
      </w:r>
      <w:r w:rsidRPr="00106EA3">
        <w:rPr>
          <w:rFonts w:ascii="Roboto Light" w:eastAsia="Roboto Light" w:hAnsi="Roboto Light" w:cs="Roboto Light"/>
          <w:b/>
          <w:bCs/>
          <w:sz w:val="20"/>
          <w:szCs w:val="20"/>
        </w:rPr>
        <w:t xml:space="preserve">model evaluation metrics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like perplexity, hallucination rate, and factual consistency, continuously enhancing AI system reliability and accuracy for organizational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enterprise AI applications that comply with strict auditing requirements, integrating </w:t>
      </w:r>
      <w:r w:rsidRPr="00106EA3">
        <w:rPr>
          <w:rFonts w:ascii="Roboto Light" w:eastAsia="Roboto Light" w:hAnsi="Roboto Light" w:cs="Roboto Light"/>
          <w:b/>
          <w:bCs/>
          <w:sz w:val="20"/>
          <w:szCs w:val="20"/>
        </w:rPr>
        <w:t xml:space="preserve">version control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 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measures within </w:t>
      </w:r>
      <w:r w:rsidRPr="00106EA3">
        <w:rPr>
          <w:rFonts w:ascii="Roboto Light" w:eastAsia="Roboto Light" w:hAnsi="Roboto Light" w:cs="Roboto Light"/>
          <w:b/>
          <w:bCs/>
          <w:sz w:val="20"/>
          <w:szCs w:val="20"/>
        </w:rPr>
        <w:t xml:space="preserve">MLOps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to sustain operational integrity.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community collaboration for </w:t>
      </w:r>
      <w:r w:rsidRPr="00106EA3">
        <w:rPr>
          <w:rFonts w:ascii="Roboto Light" w:eastAsia="Roboto Light" w:hAnsi="Roboto Light" w:cs="Roboto Light"/>
          <w:b/>
          <w:bCs/>
          <w:sz w:val="20"/>
          <w:szCs w:val="20"/>
        </w:rPr>
        <w:t xml:space="preserve">multi-agent LLM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employing custom orchestration layers to optimize performance and responsiveness in AI-driven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reusable code libraries for QA and model validation processes using CI/CD tools, ensuring automated test coverage and reducing deployment times for machine learning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Apache 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data processing pipeline implementations, enhancing the efficiency of large-scale data ingestion and enabling immediate decision-making for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intelligent solutions for metadata-based retrieval and re-ranking strategies, significantly improving the relevancy of search results derived from multi-source data amalgamation.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and mentored junior engineers on AI frameworks and best practices, fostering a knowledge-sharing environment that cultivates professional growth and innovation in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analysis on emerging technologies and trends in AI and machine learning, ensuring that project implementations align with industry standards and maintain competitiveness.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Configured and optimized </w:t>
      </w:r>
      <w:r w:rsidRPr="00106EA3">
        <w:rPr>
          <w:rFonts w:ascii="Roboto Light" w:eastAsia="Roboto Light" w:hAnsi="Roboto Light" w:cs="Roboto Light"/>
          <w:b/>
          <w:bCs/>
          <w:sz w:val="20"/>
          <w:szCs w:val="20"/>
        </w:rPr>
        <w:t xml:space="preserve">graph databases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retrieval systems, delivering sophisticated insights into the interconnectedness of professional data points within client networks for improved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Attended industry conferences to promote </w:t>
      </w:r>
      <w:r w:rsidRPr="00106EA3">
        <w:rPr>
          <w:rFonts w:ascii="Roboto Light" w:eastAsia="Roboto Light" w:hAnsi="Roboto Light" w:cs="Roboto Light"/>
          <w:b/>
          <w:bCs/>
          <w:sz w:val="20"/>
          <w:szCs w:val="20"/>
        </w:rPr>
        <w:t xml:space="preserve">Affinity's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cutting-edge AI capabilities, establishing partnerships and collaborations around data science and machine learning as a priority for company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custom solutions for enhancements in AI models with user-driven feedback loops, ensuring high levels of interaction quality and satisfaction among stakeholders.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software solutions focusing on user-friendly interfaces and backend processing capabilities for enterprise software products, significantly improving customer interactions and satisfaction rates.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collaboratively within Agile teams, encompassing product management, design, and development, ensuring timely delivery and alignment with business objectives while recognizing individual contributions.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Continuously improved performance and reliability of applications by integrating cloud storage solutions like </w:t>
      </w:r>
      <w:r w:rsidRPr="00106EA3">
        <w:rPr>
          <w:rFonts w:ascii="Roboto Light" w:eastAsia="Roboto Light" w:hAnsi="Roboto Light" w:cs="Roboto Light"/>
          <w:b/>
          <w:bCs/>
          <w:sz w:val="20"/>
          <w:szCs w:val="20"/>
        </w:rPr>
        <w:t xml:space="preserve">AWS 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API creation with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rapid deployment cycles and optimal resource allocation.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security protocols and compliance measures for user data management, applying best practices in software engineering to maintain the integrity of sensitive information.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algorithms in production to draw insights and automate actionable responses, enhancing the strategic decision-making framework across operational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architectural design of systems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compatibility and performance optimization across multiple platforms, streamlining user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queries via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performance in data retrieval processes while supporting real-time analytics capabilities across business units.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data integrity projects to ensure reliability and quality, implementing thorough testing protocols and continuous integration and deployment pipelines during software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managing containerized applications, significantly enhancing scalability and providing a robust framework for development and testing phases.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detailing new technologies and methodologies for team members, enhancing skills in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and modern software development patterns across the engineering discipline.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analyze user feedback and adapt product features accordingly, improving workflows and creating a path for further enhancements in subsequent versions of software.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efforts to mentor junior engineers in the principles of best coding practices, leading to improved software quality and fostering a cohesive team culture.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