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professional with 11 years of distinctive experience in developing robust web and mobile applications. Expertise in applied AI, machine learning, and data science integrated into product innovation, utilizing Python, LLM APIs, and agentic workflows to enhance organizational decision-making and drive analytics.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TypeScript, R,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Machine Learning Tools:</w:t>
      </w:r>
      <w:r w:rsidRPr="00106EA3">
        <w:rPr>
          <w:rFonts w:ascii="Roboto Light" w:eastAsia="Roboto Light" w:hAnsi="Roboto Light" w:cs="Roboto Light"/>
          <w:sz w:val="20"/>
          <w:szCs w:val="20"/>
        </w:rPr>
        <w:t xml:space="preserve"> TensorFlow, PyTorch, scikit-learn, OpenAI API, TensorFlow Serving,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LangChain, CrewAI, Flask, Django, FastAPI, Keras, Streamlit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Elasticsearch, Redis, Pinecone, Weaviate, Chroma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Google Cloud Platform (GCP), Azure, Docker, Kubernetes, CI/CD,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AI-driven advisors that assist organizational leaders in interpreting complex data to make informed decisions, leveraging models and frameworks like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decision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production-ready services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both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ensuring responsiveness in AI application processing and integration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cross-disciplinary teams including product managers and engineers to translate product requirements into scalable AI capabilities, ensuring alignment with business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fine-tuning of large language models such as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Claude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context-aware prompting strategies to boost user trust and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retrieval-augmented generation (RAG) pipelines using vector search methodologies that enhanced AI responses with organizational data and expertise, ensuring accuracy and relevance in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analytics capabilities via natural language interfaces, allowing users to intuitively explore data and derive meaningful insights with conversational agents built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agentic AI systems that leverage multi-agent coordination and planning processes, driving innovations in workflows while ensuring optimal operational efficiency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AI concepts and the importance of clear communication regarding AI limitations and outcomes, fostering a collaborative and educational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implemented emerging trends in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machine learning techniques, actively participating in knowledge-sharing sessions with the wider engineering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track record of delivering high-quality AI solutions with iterative improvements based on real-world user feedback, ensuring robust design and successful implementation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of AI models, workflows, and processes to facilitate knowledge transfer and streamline onboarding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proactive communication with stakeholders concerning project status updates and potential impacts of AI-driven features on user experience, enhancing overall project management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peer feedback sessions to uphold coding standards and best practices in AI application development, constantly elevating the team's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strategy discussions with thought leadership regarding AI-driven insights, demonstrating expertise in analytics and influencing the direction of future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SaaS products with advanced AI capabilities, contributing to enhancements in employee experience and organizational analytics through this technology-driven approach.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software engineering tasks that prioritized user experience and product functionality, employing skills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web and mobile applications utilized globally.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large-scale projects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applications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with a strong emphasis on efficient data management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development teams to continuously refine project requirements and achieve timely releases, demonstrating adaptability in fast-paced environments with rapid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services that align with best practices in performance and reliability, ensuring high availability through robust testing protocols and continuous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systems through modernization initiatives using frameworks like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application performance and reduced maintenance overhead.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system design discussions to ensure high-quality output while mentoring fellow developers on best practices in software development and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internal tools aimed at enhancing engineering capabilities, representing a proactive approach to support team efficiency and workflow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and translate them into technical specifications, ensuring a seamless alignment between product vision and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create dynamic user interfaces, leading to enhanced user engagement and satisfaction with applications across various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for enhancing software reliability, committing to a culture of quality and accountability in software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innovation initiatives by researching and implementing new technologies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fostering a culture of continuous improvement in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comprehensive support for production applications, troubleshooting issues as they arose and implementing solutions to maintain high operational standards and client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