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 development, specializing in AI and automation solutions. Proven ability to drive measurable results through innovative data-driven technologies, maximizing operational efficiency and scalability across complex organizations.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TensorFlow, Pandas, UiPath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Automate, ChatGPT, Microsoft Copilot, ServiceNow, Salesforce Einstein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at Point B, effectively transforming business processes by incorporating cutting-edge technologies while ensuring user adoption through comprehensive training and clear documentation that supported rapid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 array of high-impact projects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conception to implementation, ensuring alignment with key stakeholders and continuous communication throughout the project life cycle to foster collaboration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operational units to identify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candidates, streamlining workflows which significantly improved efficiency and accuracy leading to greater satisfaction among internal teams and external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tools, utilizing emerging technologies to address organizational pain points and resulted in the successful deployment of multiple scalable automation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ongoing assessments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outcomes, harnessed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performance, and drove continuous improvement initiatives that adapted to evolving business priorities and market trends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project plans with clear timelines while tracking progress on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initiatives to ensure expedited delivery and overall capacity for growth across diverse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collaborations that advanced the identification of inefficiencies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opportunities, translating business needs into actionable technical requirements for implementation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change management strategies, fostering a proactive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adaptability which empowered employees to embrace new technologies resulting in increased operational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evaluated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 the market and provided strategic recommendations to enhance company competitiveness which influenced the long-term strategic roadmap for future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validation and deployment of automation solutions, ensuring that user feedback iteratively shaped future versions, thereby maximizing the overall impact on business capabilities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Carried out in-depth research on industry trends concerning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ethics and governance, ensuring that solutions developed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Responsible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regulatory compliance, setting standards for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relationships with external vendors to leverage their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fostering collaboration that led to the successful development of enhanced automation workflows that met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quantify the business value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delivered, communicating findings through reports that highlighted ROI and efficiency gains, thus driving further investments in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training programs aimed at increasing user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that all stakeholders were equipped with necessary skills and knowledge to maximize tool usage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 agile working methodology that promoted rapid iteration and adaptability in project delivery, ensuring alignment with stakeholders while meeting tight deadlines without compromising overall project quality.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software solutions while collaborating with cross-functional teams at Microsoft, contributing to the creation and enhancement of applications that transformed client business processes effectively through efficiency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design, coding, and testing of robust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the implementation of features based on user feedback and evolving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several high-stakes automation projects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pipelines, and facilitating real-time collaboration among diverse project teams, enhancing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integrated within existing software frameworks, providing scalable AI solutions that addressed complex data challenges while enhancing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and refined thorough documentation to guide users in adopting new software features,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improvement which significantly reduced support inquiries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create user-focused applications, translating complex requirements into functional specifications that aligned with user experience best practices, driving product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technical issues ensuring application stability and improved performance through diligent testing and debugging protocols which maintained high user satisfaction and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promoting skill development that empowered team growth and capability expansion.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in project management, driving Scrum sessions and collaborating with stakeholders to clarify goals and priorities, ensuring timely delivery of quality software solutions amid competitive pressures.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security protocols and best practices in software development, ensuring applications complied with organizational standards and industry regulations, thus protecting data integrity and user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evaluation and comparison of emerging technologies to identify opportunities for integrating innovative frameworks and tools, aligning development efforts with strategic business objectives for improved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across multiple departments to gather requirements and feedback for ongoing projects, ensuring all technical developments were aligned with business goals and facilitated seamless user transition.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