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Security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Security Engineer with over 11 years of experience in software development, specifically in creating secure web applications and cloud infrastructures. Proven track record of automating security processes and improving compliance measures. Extensive expertise in AWS services, Python, and Infrastructure-As-Code frameworks. Strong collaborative skills demonstrated through cross-functional team engagements, enhancing security protocols while enabling fast-paced development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Ruby,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xml:space="preserve"> Terraform, CloudFormation, Troposphere, AWS CDK,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GitLab CI,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OWASP, Snyk, DataDog, Elastic Stack, Burp Suite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Security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automated security controls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minimizing vulnerabilities in rapidly evolving application infrastructures through effective CI/CD integration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security tooling to streamline operational procedures, focusing on automating manual processes for vulnerability detection and compliance reporting within the cloud environment and application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engineering and IT to create secure coding practices and frameworks, embedding security measures throughout the development pipeline to accelerate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in logging and alerting mechanisms to improve incident response times through the implementation of advanced monitoring strategies integrating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processes for vulnerability management by implementing a comprehensive framework that incorporates automated scanning tools to identify security risks across multiple layers of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standard engineering practices to a robust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significantly reducing reliance on manual deployments and ensuring consistency in security configurations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secure-by-default development practices that facilitated seamless integration of security measures into the codebase, aligning with industry best practices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runbooks to document processes for automation, enabling quick reference for operational teams and enhancing training materials to support onboarding for new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authentication and access control management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best practices for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roles and policies, reinforcing security measures by implementing least privilege principles across team accounts.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bug bounty participants and internal engineering teams to swiftly mitigate identified vulnerabilities, ensuring prompt remediation and safeguarding the </w:t>
      </w:r>
      <w:r w:rsidRPr="00106EA3">
        <w:rPr>
          <w:rFonts w:ascii="Roboto Light" w:eastAsia="Roboto Light" w:hAnsi="Roboto Light" w:cs="Roboto Light"/>
          <w:b/>
          <w:bCs/>
          <w:sz w:val="20"/>
          <w:szCs w:val="20"/>
        </w:rPr>
        <w:t xml:space="preserve">Seesaw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against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develop new features that prioritize security within user interactions on the platform, which involved implementing secure coding philosophies to enhance user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security architectures and processes, providing transparency and guidance to stakeholders and ensuring alignment with compliance regulations and frameworks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training and awareness sessions with engineering teams to promote a security-first mindset, aligning development efforts with organizational security goals and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security issues through innovative solutions, leveraging collective expertise and facilitating discussions within the team to foster a collaborative security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security trends and technologies, ensuring that best practices are applied effectively across all team operations and project engagements.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various web applications while emphasizing security by design, implementing protective measures using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running consistent security audits to ensure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prioritize security features in application development roadmaps, integrating feedback from user testing and vulnerabilities from ongoing security assessments into the design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projects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Infrastructure-As-Code, which improved the speed of deployments while maintaining rigorous security checks against shared cloud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automated build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security scans were automatically triggered at every stage of the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secure coding practices and automation techniques, fostering a culture of security awareness while developing their skills in using tools like </w:t>
      </w:r>
      <w:r w:rsidRPr="00106EA3">
        <w:rPr>
          <w:rFonts w:ascii="Roboto Light" w:eastAsia="Roboto Light" w:hAnsi="Roboto Light" w:cs="Roboto Light"/>
          <w:b/>
          <w:bCs/>
          <w:sz w:val="20"/>
          <w:szCs w:val="20"/>
        </w:rPr>
        <w:t xml:space="preserve">Snyk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vulnerability assessment.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through proactive monitoring and analysis of application logs, employing tools like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 insights into potential security threats and performance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disaster recovery planning and execution by conducting risk assessments and redesigning security policies to align with business continuity strategies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training sessions into the standard onboarding process for new developers, ensuring every team member possesses foundational security awareness and practices relevant to the technology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secure enterprise application suite by implementing best practices for application security with a focus on data encryption and secure API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security architectures and proposed enhancements that resulted in significantly reduced vulnerabilities across multiple applications hosted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threat modeling exercises that simulated potential attack vectors, enabling teams to identify weaknesses in current coding practices and design more resilient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to assess third-party partnerships for security assurance, which involved conducting rigorous evaluations of tools and services to ensure compliance with organizational security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