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primarily focused on web and mobile applications. Demonstrated expertise in search technologies, cloud computing, and technical support within diverse environments, ensuring customer satisfaction through problem-solving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Search Technologies:</w:t>
      </w:r>
      <w:r w:rsidRPr="00106EA3">
        <w:rPr>
          <w:rFonts w:ascii="Roboto Light" w:eastAsia="Roboto Light" w:hAnsi="Roboto Light" w:cs="Roboto Light"/>
          <w:sz w:val="20"/>
          <w:szCs w:val="20"/>
        </w:rPr>
        <w:t xml:space="preserve"> Apache Lucene, Apache Solr, Elasticsearch, Zookeeper, Kibana, OpenSearch, Algolia, ZenQuery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Platform, Microsoft Azure, Kubernetes, Docker, Terraform,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Perl, Ruby, JavaScript, SQL,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Tools:</w:t>
      </w:r>
      <w:r w:rsidRPr="00106EA3">
        <w:rPr>
          <w:rFonts w:ascii="Roboto Light" w:eastAsia="Roboto Light" w:hAnsi="Roboto Light" w:cs="Roboto Light"/>
          <w:sz w:val="20"/>
          <w:szCs w:val="20"/>
        </w:rPr>
        <w:t xml:space="preserve"> Linux, Unix, Git, JIRA, Zendesk, Postman,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ML:</w:t>
      </w:r>
      <w:r w:rsidRPr="00106EA3">
        <w:rPr>
          <w:rFonts w:ascii="Roboto Light" w:eastAsia="Roboto Light" w:hAnsi="Roboto Light" w:cs="Roboto Light"/>
          <w:sz w:val="20"/>
          <w:szCs w:val="20"/>
        </w:rPr>
        <w:t xml:space="preserve"> Machine Learning, Data Science, Apache Spark, Pandas, NumPy, Hadoop, Mahout, Tika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support for clients using </w:t>
      </w:r>
      <w:r w:rsidRPr="00106EA3">
        <w:rPr>
          <w:rFonts w:ascii="Roboto Light" w:eastAsia="Roboto Light" w:hAnsi="Roboto Light" w:cs="Roboto Light"/>
          <w:b/>
          <w:bCs/>
          <w:sz w:val="20"/>
          <w:szCs w:val="20"/>
        </w:rPr>
        <w:t xml:space="preserve">Lucidworks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 search issues related to </w:t>
      </w:r>
      <w:r w:rsidRPr="00106EA3">
        <w:rPr>
          <w:rFonts w:ascii="Roboto Light" w:eastAsia="Roboto Light" w:hAnsi="Roboto Light" w:cs="Roboto Light"/>
          <w:b/>
          <w:bCs/>
          <w:sz w:val="20"/>
          <w:szCs w:val="20"/>
        </w:rPr>
        <w:t xml:space="preserve">Lucene/Solr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customer knowledge for effective product utilization through comprehensive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diagnose product defects and performance issues, employing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resolve client inquiries and improve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knowledge base articles documenting solutions and best practices, ensuring that information is readily accessible for future reference, which enhanced overall customer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engaging with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managers and </w:t>
      </w:r>
      <w:r w:rsidRPr="00106EA3">
        <w:rPr>
          <w:rFonts w:ascii="Roboto Light" w:eastAsia="Roboto Light" w:hAnsi="Roboto Light" w:cs="Roboto Light"/>
          <w:b/>
          <w:bCs/>
          <w:sz w:val="20"/>
          <w:szCs w:val="20"/>
        </w:rPr>
        <w:t xml:space="preserve">product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articulate high-value opportunities based on user feedback and feature requests to drive product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clients to deepen their understanding of </w:t>
      </w:r>
      <w:r w:rsidRPr="00106EA3">
        <w:rPr>
          <w:rFonts w:ascii="Roboto Light" w:eastAsia="Roboto Light" w:hAnsi="Roboto Light" w:cs="Roboto Light"/>
          <w:b/>
          <w:bCs/>
          <w:sz w:val="20"/>
          <w:szCs w:val="20"/>
        </w:rPr>
        <w:t xml:space="preserve">search functionalities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configuration of </w:t>
      </w:r>
      <w:r w:rsidRPr="00106EA3">
        <w:rPr>
          <w:rFonts w:ascii="Roboto Light" w:eastAsia="Roboto Light" w:hAnsi="Roboto Light" w:cs="Roboto Light"/>
          <w:b/>
          <w:bCs/>
          <w:sz w:val="20"/>
          <w:szCs w:val="20"/>
        </w:rPr>
        <w:t xml:space="preserve">Lucidworks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fostering increased client competency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keen awareness of industry trends in </w:t>
      </w:r>
      <w:r w:rsidRPr="00106EA3">
        <w:rPr>
          <w:rFonts w:ascii="Roboto Light" w:eastAsia="Roboto Light" w:hAnsi="Roboto Light" w:cs="Roboto Light"/>
          <w:b/>
          <w:bCs/>
          <w:sz w:val="20"/>
          <w:szCs w:val="20"/>
        </w:rPr>
        <w:t xml:space="preserve">search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engagement strategies, implementing practical improvements based on competitive analysis to stay ahead in market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support tickets and issue tracking while ensuring accountability and timely resolutions that directly correlated to customer satisfaction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leveraging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scalable deployments that enhance user access and functionality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improvement by analyzing customer usage datasets, contributing insights which led to tailored product enhancements that cater to specific market needs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24/7 support model, actively participating in on-call rotations while ensuring continuous availability and responsiveness to client needs, especially during peak operational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alerting and monitoring solutions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our response strategy during incidents, thereby minimizing downtime and maintaining client trust in our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diversity and inclusion within technical teams, fostering an environment that values varied perspectives while enhancing overall team performance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of </w:t>
      </w:r>
      <w:r w:rsidRPr="00106EA3">
        <w:rPr>
          <w:rFonts w:ascii="Roboto Light" w:eastAsia="Roboto Light" w:hAnsi="Roboto Light" w:cs="Roboto Light"/>
          <w:b/>
          <w:bCs/>
          <w:sz w:val="20"/>
          <w:szCs w:val="20"/>
        </w:rPr>
        <w:t xml:space="preserve">search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 to confirm optimal functioning across products, ensuring client expectations align with delivered solutions and support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multi-channel communication with clients, employing a mix of webinars, documentation, and one-on-one support to provide handsome customer engagement and repeat success in resolution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compliance with government contract requirements, ensuring that all technical communications adhered to standards and were accessible to designated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technical support engineer to resolve issues related to customers’ web applications utilizing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development teams to integrate feedback from tech support, fostering a collaborative environment that improved software usability and client interactions across various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and onboarding sessions focused on aiding users with product features, empowering clients to leverage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while increasing overall client satisfaction and usability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and reporting, crafting stored procedures, functions, and queries to support troubleshooting and performance optimization in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practices to continuously improve software development and support processes, involving frequent sprints and reviews that included cross-functional collaboration for optimal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solutions and service procedures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knowledge sharing across teams and enhancing responses to customer inquiries with comprehensive reference 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analysis of </w:t>
      </w:r>
      <w:r w:rsidRPr="00106EA3">
        <w:rPr>
          <w:rFonts w:ascii="Roboto Light" w:eastAsia="Roboto Light" w:hAnsi="Roboto Light" w:cs="Roboto Light"/>
          <w:b/>
          <w:bCs/>
          <w:sz w:val="20"/>
          <w:szCs w:val="20"/>
        </w:rPr>
        <w:t xml:space="preserve">customer 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case studies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interaction strategies and enhancements of support protocols that resulted in increased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recurring issues and engineered long-term solutions to mitigate future impact on the customer experience and satisfaction rates in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communicated with third-party vendors to resolve inter-service issues pertaining to distributed architectures and integrations with </w:t>
      </w:r>
      <w:r w:rsidRPr="00106EA3">
        <w:rPr>
          <w:rFonts w:ascii="Roboto Light" w:eastAsia="Roboto Light" w:hAnsi="Roboto Light" w:cs="Roboto Light"/>
          <w:b/>
          <w:bCs/>
          <w:sz w:val="20"/>
          <w:szCs w:val="20"/>
        </w:rPr>
        <w:t xml:space="preserve">Microsoft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initiatives for applications deployed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load times and efficiency metrics through systematic optimization techniques and code review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transition to cloud services by developing comprehensive guides regarding deployment processes, addressing concerns related to </w:t>
      </w:r>
      <w:r w:rsidRPr="00106EA3">
        <w:rPr>
          <w:rFonts w:ascii="Roboto Light" w:eastAsia="Roboto Light" w:hAnsi="Roboto Light" w:cs="Roboto Light"/>
          <w:b/>
          <w:bCs/>
          <w:sz w:val="20"/>
          <w:szCs w:val="20"/>
        </w:rPr>
        <w:t xml:space="preserve">cloud transition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clients migrating from traditional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customer-first culture within support teams by mentoring junior engineers on best practices for communication and problem-solving within high-stress environments, thereby enhancing overall service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