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professional with over 11 years of experience in software development, specializing in sales enablement platforms and data governance. Proven ability to enhance system performance, data quality, and integration processes while fostering effective collaboration among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Governance, Taxonomies, Content Models, Data Integrity, Metadata Management, Data Quality Standards, Data Lineage, Remediation Workflows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Platforms &amp; Tools:</w:t>
      </w:r>
      <w:r w:rsidRPr="00106EA3">
        <w:rPr>
          <w:rFonts w:ascii="Roboto Light" w:eastAsia="Roboto Light" w:hAnsi="Roboto Light" w:cs="Roboto Light"/>
          <w:sz w:val="20"/>
          <w:szCs w:val="20"/>
        </w:rPr>
        <w:t xml:space="preserve"> Salesforce, Showpad, Gong, SharePoint, Workday, Analytics Tools, LMS/CMS Systems, HRIS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&amp; Analytics:</w:t>
      </w:r>
      <w:r w:rsidRPr="00106EA3">
        <w:rPr>
          <w:rFonts w:ascii="Roboto Light" w:eastAsia="Roboto Light" w:hAnsi="Roboto Light" w:cs="Roboto Light"/>
          <w:sz w:val="20"/>
          <w:szCs w:val="20"/>
        </w:rPr>
        <w:t xml:space="preserve"> Dashboard Development, Business Intelligence, Predictive Analytics, Reporting Frameworks, Data Visualization, SQL, Excel,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Automation:</w:t>
      </w:r>
      <w:r w:rsidRPr="00106EA3">
        <w:rPr>
          <w:rFonts w:ascii="Roboto Light" w:eastAsia="Roboto Light" w:hAnsi="Roboto Light" w:cs="Roboto Light"/>
          <w:sz w:val="20"/>
          <w:szCs w:val="20"/>
        </w:rPr>
        <w:t xml:space="preserve"> APIs, CRM Integrations, System Architecture, Workflow Automation, Single Sign-On (SSO), Cross-Functional Communication, Performance Management, User Experience Enhancements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Collaboration:</w:t>
      </w:r>
      <w:r w:rsidRPr="00106EA3">
        <w:rPr>
          <w:rFonts w:ascii="Roboto Light" w:eastAsia="Roboto Light" w:hAnsi="Roboto Light" w:cs="Roboto Light"/>
          <w:sz w:val="20"/>
          <w:szCs w:val="20"/>
        </w:rPr>
        <w:t xml:space="preserve"> Agile Methodologies, Project Oversight, Stakeholder Engagement, Team Leadership, Program Development, Training &amp; Onboarding, Compliance Requirements, Change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accuracy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key enablement platforms, including </w:t>
      </w:r>
      <w:r w:rsidRPr="00106EA3">
        <w:rPr>
          <w:rFonts w:ascii="Roboto Light" w:eastAsia="Roboto Light" w:hAnsi="Roboto Light" w:cs="Roboto Light"/>
          <w:b/>
          <w:bCs/>
          <w:sz w:val="20"/>
          <w:szCs w:val="20"/>
        </w:rPr>
        <w:t xml:space="preserve">Showpad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meticulous monitoring and remediation workflows that promoted operational resilience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w:t>
      </w:r>
      <w:r w:rsidRPr="00106EA3">
        <w:rPr>
          <w:rFonts w:ascii="Roboto Light" w:eastAsia="Roboto Light" w:hAnsi="Roboto Light" w:cs="Roboto Light"/>
          <w:b/>
          <w:bCs/>
          <w:sz w:val="20"/>
          <w:szCs w:val="20"/>
        </w:rPr>
        <w:t xml:space="preserve">metadata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support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ensuring all content and learning materials were properly classified and easily accessible to sales teams globally.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reporting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sales performance metrics, enabling stakeholders to derive actionable insights that supported strategic sales enablement initiatives and improved overall seller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across </w:t>
      </w:r>
      <w:r w:rsidRPr="00106EA3">
        <w:rPr>
          <w:rFonts w:ascii="Roboto Light" w:eastAsia="Roboto Light" w:hAnsi="Roboto Light" w:cs="Roboto Light"/>
          <w:b/>
          <w:bCs/>
          <w:sz w:val="20"/>
          <w:szCs w:val="20"/>
        </w:rPr>
        <w:t xml:space="preserve">Sales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Product Marketing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standardize reporting methodologies, ensuring that </w:t>
      </w:r>
      <w:r w:rsidRPr="00106EA3">
        <w:rPr>
          <w:rFonts w:ascii="Roboto Light" w:eastAsia="Roboto Light" w:hAnsi="Roboto Light" w:cs="Roboto Light"/>
          <w:b/>
          <w:bCs/>
          <w:sz w:val="20"/>
          <w:szCs w:val="20"/>
        </w:rPr>
        <w:t xml:space="preserve">data-driven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decisions were based on consistent metrics and definitions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global configuration and governance of the </w:t>
      </w:r>
      <w:r w:rsidRPr="00106EA3">
        <w:rPr>
          <w:rFonts w:ascii="Roboto Light" w:eastAsia="Roboto Light" w:hAnsi="Roboto Light" w:cs="Roboto Light"/>
          <w:b/>
          <w:bCs/>
          <w:sz w:val="20"/>
          <w:szCs w:val="20"/>
        </w:rPr>
        <w:t xml:space="preserve">Showpad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which included permissions management, </w:t>
      </w:r>
      <w:r w:rsidRPr="00106EA3">
        <w:rPr>
          <w:rFonts w:ascii="Roboto Light" w:eastAsia="Roboto Light" w:hAnsi="Roboto Light" w:cs="Roboto Light"/>
          <w:b/>
          <w:bCs/>
          <w:sz w:val="20"/>
          <w:szCs w:val="20"/>
        </w:rPr>
        <w:t xml:space="preserve">workflow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integration of essential systems, further improving platform adoption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executed enhancements to enable platform performance, streamlining the workflow processes to bolster usability and increase the efficiency of training programs delivered to sales teams worldwide.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initiatives focused on leveraging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within the sales enablement platforms, ensuring that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structure met requirements for analytical processes and reporting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for </w:t>
      </w:r>
      <w:r w:rsidRPr="00106EA3">
        <w:rPr>
          <w:rFonts w:ascii="Roboto Light" w:eastAsia="Roboto Light" w:hAnsi="Roboto Light" w:cs="Roboto Light"/>
          <w:b/>
          <w:bCs/>
          <w:sz w:val="20"/>
          <w:szCs w:val="20"/>
        </w:rPr>
        <w:t xml:space="preserve">data usage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content governance, and system design across the organization, often conducting training sessions to promote awareness and adherence to established data management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processes to analyze and improve the </w:t>
      </w:r>
      <w:r w:rsidRPr="00106EA3">
        <w:rPr>
          <w:rFonts w:ascii="Roboto Light" w:eastAsia="Roboto Light" w:hAnsi="Roboto Light" w:cs="Roboto Light"/>
          <w:b/>
          <w:bCs/>
          <w:sz w:val="20"/>
          <w:szCs w:val="20"/>
        </w:rPr>
        <w:t xml:space="preserve">learning impact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content performance metrics, translating complex datasets into compelling narratives that advised executive leadership on strategic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effective communication with cross-functional teams regarding platform updates and releases, ensuring all users were adequately informed and training resources were available for new feature rollouts.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ongoing collaboration among diverse teams to enhance </w:t>
      </w:r>
      <w:r w:rsidRPr="00106EA3">
        <w:rPr>
          <w:rFonts w:ascii="Roboto Light" w:eastAsia="Roboto Light" w:hAnsi="Roboto Light" w:cs="Roboto Light"/>
          <w:b/>
          <w:bCs/>
          <w:sz w:val="20"/>
          <w:szCs w:val="20"/>
        </w:rPr>
        <w:t xml:space="preserve">content accessibility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sales representatives had timely access to vital resources tailored to their learning and development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taxonomies and </w:t>
      </w:r>
      <w:r w:rsidRPr="00106EA3">
        <w:rPr>
          <w:rFonts w:ascii="Roboto Light" w:eastAsia="Roboto Light" w:hAnsi="Roboto Light" w:cs="Roboto Light"/>
          <w:b/>
          <w:bCs/>
          <w:sz w:val="20"/>
          <w:szCs w:val="20"/>
        </w:rPr>
        <w:t xml:space="preserve">tagging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supported improved findability and organization within the enablement platforms, ensuring that all training resources were systematically arranged and easily retrievable.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cycles for platform updates, reviewing changes to the system architecture to validate enhancements and ensure that integrations were seamlessly functioning prior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documentation for platform configurations and governance procedures, establishing a clear reference point for ongoing data quality assurance and system management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strategic planning of enablement programs, collaborating with peers to create a comprehensive vision that supported continuous education and aligned with broader organizational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new features for enterprise-level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functionality and reliability, which significantly improved system performance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develop innovative solutions, utilizing agile methodologies to ensure timely delivery and adherence to important deadlines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back-end services with various data sources and APIs, strengthening the overall functionality and integration of the applications while maintaining a keen focus on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application architecture principles to build robust software applications, emphasizing modularity, reusability, and maintainability in every aspect of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team collaborations to uphold quality standards, optimize performance, and implement best practices in coding and workflow management across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plans, including unit tests, integration tests, and system validation, to guarantee the integrity and performance of software applications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code and architectural decisions, providing essential clarity and guidance for future developers and stakeholders navigating the application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utilized analytics tools to gather user behavior insights, applying findings to enhance user experience and implement improvements for future updates and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championed best practices for software development, advocating for coding standards to ensure consistency across projects and mentorship opportunities for new team members in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provided onboarding support for junior developers, fostering a collaborative team environment that promoted knowledge sharing and effective learning opportunities for all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and gathered feedback from end-users to identify areas for enhancement, ensuring the applications delivered maximum value and addressed key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discussions on software lifecycle management, focusing on continuous improvement practices that enhanced the quality and efficiency of both product development and customer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