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SaaS Solutions Architect with 11 years of experience in software development, specializing in web and mobile applications. Proven expertise in implementing intelligent support solutions and designing AI-driven conversational workflows to enhance customer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Ruby, CSS, HTML5,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Vue.js, Django, Ruby on Rails, Angular,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Webhook, ETL, Salesforce, Zendesk, Third-party integrations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Bitbucket, CI/CD, Terraform,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Natural Language Processing, Machine Learning, Conversational AI, Automation technologies, AI-driven workflows, Big Data technologies, Real-time decisioning, Data Transformation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for high-stakes customer support teams, enabling them to streamline operations and resolve issues significantly faster by leveraging complex decision trees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integrated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Zingtree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data exchange across platforms and facilitating seamless automation for client onboarding.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projects concurrently, ensuring timely completion by effectively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managing project timelines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stakeholder expectations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a significant enhancement in client satisfaction ratings and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onboarding sessions with clients, capturing business requirements and support processes to customize solutions tailored to their specific needs, leveraging my strong communication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client-facing expertise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technical challenges and develop innovative solutions, thus preventing delays in the project lifecycle and maintaining focus on delivering high-quality work with optimal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clients through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Acceptance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(UAT) phase, ensuring that the workflows met functional and experience expectations, and provided ongoing support to facilitate a smooth transition to operational use.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and integrated workflow solutions that align technical capabilities with client needs, specializing in difficult problem-solving and crafting automated solutions using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primary technical liaison throughout project lifecycle engagement, effectively translating complex technical requirements into actionable insights for both clients and internal teams, thus fostering collaboration and alignment.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and data transformation techniques to optimize client operations, resulting in increased reliability of data and enhanced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conversational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for more effective customer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and identified areas for system improvements, ensuring that all integrations and configurations remained up-to-date with evolving technological standards and compliance requirements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to empower teams with knowledge on building and maintaining AI-enabled workflows, thereby enhancing team capacity and ensuring readiness for future support challenges with cutting-edge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integrated solutions that drove innovation in customer experience by streamlining workflows using proven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industry-standard automation tools, driving impressive results for client business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potential risks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issues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project execution, implementing mitigation strategies that ensured project objectives were achieved without compromising quality or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customers through multiple platforms to resolve issues and communicate progress, which fostered strong relationships and built trust within partnership engagements, reflecting a commitment to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product demonstrations and technical workshops to present tailored solutions to prospects, translating technical capabilities into tangible benefits that align with business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user engagement and retention through enhanced performance and responsive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cycles, collaborating with cross-functional teams to deliver high-quality features on time, significantly accelerating the launch of key product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ensure the reliability and stability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reducing bugs and technical debt across multiple projects and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 integration processes for cloud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that improved data accuracy and facilitated better reporting for strategic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scalable cloud infrastructures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resulting in increased application availability and reduced operational costs by optimizing resource usage and automating deployment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regarding emerging technologies and trends, enhancing team capabilities by introducing advanced tools and practices that align with contemporary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peer code reviews and knowledge-sharing sessions that fostered a collaborative learning environment, ensuring that best practices were shared and applied across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gathering customer feedback to drive product enhancements, showcasing a commitment to aligning technical solutions with market needs and user expectations for better uptake.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alignment with security best practices by implementing stringent protocols across applications, significantly mitigating the risks associated with data handling and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AI features into existing workflows, enhancing user experiences through automation and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fine-tuning existing codebases and leveraging advanced profiling tools to detect and resolve performance bottlenecks effectively, driving significant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define project scopes that accurately represented user needs and business objectives, ensuring strategic alignment for development efforts.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