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Manager with over 11 years of experience in software development and infrastructure engineering, focusing on web and mobile applications. Proven expertise in cloud platform deployments, automation, and team leadership to enhance system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Microsoft Azure DevOps, Oracle Cloud,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ECS,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 (IaC):</w:t>
      </w:r>
      <w:r w:rsidRPr="00106EA3">
        <w:rPr>
          <w:rFonts w:ascii="Roboto Light" w:eastAsia="Roboto Light" w:hAnsi="Roboto Light" w:cs="Roboto Light"/>
          <w:sz w:val="20"/>
          <w:szCs w:val="20"/>
        </w:rPr>
        <w:t xml:space="preserve"> Terraform, CloudFormation, Ansible, Pulumi,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GitLab CI, Jenkins, CircleCI, Travis CI, Azure Pipelines,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Datadog, Prometheus, Grafana, ELK Stack, New Relic,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Programming Languages:</w:t>
      </w:r>
      <w:r w:rsidRPr="00106EA3">
        <w:rPr>
          <w:rFonts w:ascii="Roboto Light" w:eastAsia="Roboto Light" w:hAnsi="Roboto Light" w:cs="Roboto Light"/>
          <w:sz w:val="20"/>
          <w:szCs w:val="20"/>
        </w:rPr>
        <w:t xml:space="preserve"> Python, Go, Bash, PowerShell, Java, Ruby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team of SRE and DevOps engineers at Point B, promoting an innovative culture of ownership and accountability while ensuring alignment with business goals, streamlining processes, and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reliability and performance, leading to reduced downtime and improved system scalability for enterprise-level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drove the development of Infrastructure as Code (IaC) solutions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environment deployments and ensuring consistency across multiple production environments through version-controlled scripts.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CI/CD pipelines utilizing tools such as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rapid deployment cycles and enhancing team responsiveness to feature requests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comprehensive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incident response and significant improvements in system observability, contributing to the overall user experience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initiatives via root cause analysis meetings, establishing a feedback loop that prioritized reliability and continuous improvement, fostering collaboration across engineering teams to resolve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security best practices in collaboration with InfoSec teams, ensuring compliance with industry standards and mitigating vulnerabilities in infrastructure deployments leading to improved safety and trustworthiness.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their professional growth through knowledge sharing and training in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team capability and service delivery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QA, and software engineering teams to adopt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that aligned team goals, driving efficiency and project success through enhanced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DevSecOps approach to ensure security compliance within CI/CD workflows, integrating static code analysis and dependency scanning for early detection of potential security issues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adapting quickly to changing requirements while ensuring all team members had clear objectives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and runbooks for operational processes, improving knowledge transfer within the team and enabling quicker onboarding for new members, fostering an empowered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by encouraging team participation in workshops and industry events, leveraging those experiences to adopt new technologies and improve existing systems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key performance indicators for measuring team success, iterating on those metrics regularly to drive alignment and focus on achieving operational excellence across all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performance metrics, leading to improved customer satisfaction by implementing proactive breakdown and resolution methods for recurring issues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infrastructure solutions at Microsoft, enhancing system performance and facilitating rapid growth while ensuring high availability and redundancy for critical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software development processes, successfully integrating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improved the efficiency of project deliverables and fostered robust communication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system architecture design for critical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best practices for deployment and operations were met while enhancing the overall service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tools for continuous integration and continuous deployment (CI/CD)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minimizing production issues by automating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immediate awareness of system health and rapid response to operational concerns raised by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incident management processes that required root cause analyses, utilizing findings to mitigate future occurrences of similar incidents and enhance holistic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infrastructure as code practices using </w:t>
      </w:r>
      <w:r w:rsidRPr="00106EA3">
        <w:rPr>
          <w:rFonts w:ascii="Roboto Light" w:eastAsia="Roboto Light" w:hAnsi="Roboto Light" w:cs="Roboto Light"/>
          <w:b/>
          <w:bCs/>
          <w:sz w:val="20"/>
          <w:szCs w:val="20"/>
        </w:rPr>
        <w:t xml:space="preserve">ARM Templates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environment provisioning and ensuring consistency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audits and vulnerability management procedures in collaboration with InfoSec, providing recommendations that increased system security and compliance with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 streamline the management of containerized applications, enhancing deployment efficiency and resource allocation significantly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engineers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that strengthened team capabilities in deploying containerized applications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and solution design discussions, ensuring architectural best practices were followed while contributing to the ongoing development of shared libraries and frameworks used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technology migration initiatives, successfully transitioning legacy applications to cloud-native solutions, which improved scalability and reduced operational costs significantly across different pricing models.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